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1187F" w14:textId="77777777" w:rsidR="004500C7" w:rsidRDefault="00385357">
      <w:pPr>
        <w:spacing w:line="240" w:lineRule="auto"/>
        <w:jc w:val="center"/>
        <w:rPr>
          <w:sz w:val="24"/>
          <w:szCs w:val="24"/>
        </w:rPr>
      </w:pPr>
      <w:r>
        <w:rPr>
          <w:noProof/>
        </w:rPr>
        <w:drawing>
          <wp:inline distT="0" distB="0" distL="0" distR="0" wp14:anchorId="6DD20C6A" wp14:editId="2E33430F">
            <wp:extent cx="582295" cy="781685"/>
            <wp:effectExtent l="0" t="0" r="0" b="0"/>
            <wp:docPr id="22" name="Picture 22"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a:srcRect/>
                    <a:stretch>
                      <a:fillRect/>
                    </a:stretch>
                  </pic:blipFill>
                  <pic:spPr>
                    <a:xfrm>
                      <a:off x="0" y="0"/>
                      <a:ext cx="582295" cy="781685"/>
                    </a:xfrm>
                    <a:prstGeom prst="rect">
                      <a:avLst/>
                    </a:prstGeom>
                    <a:ln/>
                  </pic:spPr>
                </pic:pic>
              </a:graphicData>
            </a:graphic>
          </wp:inline>
        </w:drawing>
      </w:r>
    </w:p>
    <w:p w14:paraId="1075689A" w14:textId="77777777" w:rsidR="004500C7" w:rsidRDefault="00385357">
      <w:pPr>
        <w:spacing w:after="0" w:line="240" w:lineRule="auto"/>
        <w:jc w:val="center"/>
        <w:rPr>
          <w:sz w:val="28"/>
          <w:szCs w:val="28"/>
        </w:rPr>
      </w:pPr>
      <w:r>
        <w:rPr>
          <w:sz w:val="28"/>
          <w:szCs w:val="28"/>
        </w:rPr>
        <w:t>Ministry of Internal Affairs</w:t>
      </w:r>
    </w:p>
    <w:p w14:paraId="033A92B9" w14:textId="77777777" w:rsidR="004500C7" w:rsidRDefault="00385357">
      <w:pPr>
        <w:spacing w:after="0" w:line="240" w:lineRule="auto"/>
        <w:jc w:val="center"/>
        <w:rPr>
          <w:sz w:val="28"/>
          <w:szCs w:val="28"/>
        </w:rPr>
      </w:pPr>
      <w:r>
        <w:rPr>
          <w:sz w:val="28"/>
          <w:szCs w:val="28"/>
        </w:rPr>
        <w:t>Department of Emergency Situations</w:t>
      </w:r>
    </w:p>
    <w:p w14:paraId="791B8537" w14:textId="77777777" w:rsidR="004500C7" w:rsidRDefault="00385357">
      <w:pPr>
        <w:spacing w:after="0" w:line="240" w:lineRule="auto"/>
        <w:jc w:val="center"/>
        <w:rPr>
          <w:sz w:val="28"/>
          <w:szCs w:val="28"/>
        </w:rPr>
      </w:pPr>
      <w:r>
        <w:rPr>
          <w:sz w:val="28"/>
          <w:szCs w:val="28"/>
        </w:rPr>
        <w:t>General Inspectorate for Emergency Situations</w:t>
      </w:r>
    </w:p>
    <w:p w14:paraId="2FD29029" w14:textId="77777777" w:rsidR="004500C7" w:rsidRDefault="004500C7">
      <w:pPr>
        <w:spacing w:after="0" w:line="240" w:lineRule="auto"/>
        <w:jc w:val="center"/>
        <w:rPr>
          <w:sz w:val="28"/>
          <w:szCs w:val="28"/>
        </w:rPr>
      </w:pPr>
    </w:p>
    <w:p w14:paraId="3BF14525" w14:textId="77777777" w:rsidR="004500C7" w:rsidRDefault="00385357">
      <w:pPr>
        <w:spacing w:after="0" w:line="240" w:lineRule="auto"/>
        <w:jc w:val="center"/>
        <w:rPr>
          <w:b/>
          <w:sz w:val="36"/>
          <w:szCs w:val="36"/>
        </w:rPr>
      </w:pPr>
      <w:r>
        <w:rPr>
          <w:b/>
          <w:sz w:val="36"/>
          <w:szCs w:val="36"/>
        </w:rPr>
        <w:t>ENVIRONMENTAL AND SOCIAL MANAGEMENT PLAN</w:t>
      </w:r>
    </w:p>
    <w:p w14:paraId="31F66486" w14:textId="77777777" w:rsidR="004500C7" w:rsidRDefault="00385357">
      <w:pPr>
        <w:spacing w:after="0" w:line="240" w:lineRule="auto"/>
        <w:jc w:val="center"/>
        <w:rPr>
          <w:b/>
          <w:sz w:val="36"/>
          <w:szCs w:val="36"/>
        </w:rPr>
      </w:pPr>
      <w:r>
        <w:rPr>
          <w:b/>
          <w:sz w:val="36"/>
          <w:szCs w:val="36"/>
        </w:rPr>
        <w:t>(ESMP)</w:t>
      </w:r>
    </w:p>
    <w:p w14:paraId="4D6B3DBB" w14:textId="5B4424A4" w:rsidR="00595029" w:rsidRPr="00C534D5" w:rsidRDefault="002675CA" w:rsidP="002675CA">
      <w:pPr>
        <w:pStyle w:val="SCRIS"/>
        <w:ind w:firstLine="0"/>
        <w:jc w:val="center"/>
        <w:rPr>
          <w:rFonts w:ascii="Calibri" w:eastAsia="Calibri" w:hAnsi="Calibri" w:cs="Calibri"/>
          <w:b/>
          <w:sz w:val="36"/>
          <w:szCs w:val="36"/>
          <w:lang w:val="en-US"/>
        </w:rPr>
      </w:pPr>
      <w:r w:rsidRPr="00C534D5">
        <w:rPr>
          <w:rFonts w:ascii="Calibri" w:eastAsia="Calibri" w:hAnsi="Calibri" w:cs="Calibri"/>
          <w:b/>
          <w:sz w:val="36"/>
          <w:szCs w:val="36"/>
          <w:lang w:val="en-US"/>
        </w:rPr>
        <w:t xml:space="preserve">BĂILEȘTI </w:t>
      </w:r>
      <w:r w:rsidR="00595029" w:rsidRPr="00C534D5">
        <w:rPr>
          <w:rFonts w:ascii="Calibri" w:eastAsia="Calibri" w:hAnsi="Calibri" w:cs="Calibri"/>
          <w:b/>
          <w:sz w:val="36"/>
          <w:szCs w:val="36"/>
          <w:lang w:val="en-US"/>
        </w:rPr>
        <w:t xml:space="preserve">FIREFIGHTING </w:t>
      </w:r>
      <w:r w:rsidR="0023550C">
        <w:rPr>
          <w:rFonts w:ascii="Calibri" w:eastAsia="Calibri" w:hAnsi="Calibri" w:cs="Calibri"/>
          <w:b/>
          <w:sz w:val="36"/>
          <w:szCs w:val="36"/>
          <w:lang w:val="en-US"/>
        </w:rPr>
        <w:t>SECTION</w:t>
      </w:r>
    </w:p>
    <w:p w14:paraId="30A7845F" w14:textId="286BC1E9" w:rsidR="00D923AC" w:rsidRPr="00C534D5" w:rsidRDefault="00D923AC" w:rsidP="00D923AC">
      <w:pPr>
        <w:spacing w:before="100" w:beforeAutospacing="1" w:after="100" w:afterAutospacing="1" w:line="240" w:lineRule="auto"/>
        <w:jc w:val="center"/>
        <w:rPr>
          <w:b/>
          <w:sz w:val="36"/>
          <w:szCs w:val="36"/>
        </w:rPr>
      </w:pPr>
      <w:r w:rsidRPr="00C534D5">
        <w:rPr>
          <w:b/>
          <w:noProof/>
          <w:sz w:val="36"/>
          <w:szCs w:val="36"/>
        </w:rPr>
        <w:drawing>
          <wp:inline distT="0" distB="0" distL="0" distR="0" wp14:anchorId="3F796F16" wp14:editId="79BC41F1">
            <wp:extent cx="6436399" cy="3617256"/>
            <wp:effectExtent l="0" t="0" r="2540" b="2540"/>
            <wp:docPr id="389413177" name="Picture 38941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13177" name="Imagin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436399" cy="3617256"/>
                    </a:xfrm>
                    <a:prstGeom prst="rect">
                      <a:avLst/>
                    </a:prstGeom>
                    <a:noFill/>
                    <a:ln>
                      <a:noFill/>
                    </a:ln>
                  </pic:spPr>
                </pic:pic>
              </a:graphicData>
            </a:graphic>
          </wp:inline>
        </w:drawing>
      </w:r>
    </w:p>
    <w:p w14:paraId="44CDAAF8" w14:textId="74077E78" w:rsidR="00595029" w:rsidRDefault="00595029" w:rsidP="00595029">
      <w:pPr>
        <w:jc w:val="center"/>
        <w:rPr>
          <w:b/>
          <w:sz w:val="28"/>
          <w:szCs w:val="28"/>
        </w:rPr>
      </w:pPr>
    </w:p>
    <w:p w14:paraId="2124D213" w14:textId="77777777" w:rsidR="00595029" w:rsidRPr="00DB1AF6" w:rsidRDefault="00595029" w:rsidP="00595029">
      <w:pPr>
        <w:rPr>
          <w:b/>
          <w:sz w:val="28"/>
          <w:szCs w:val="28"/>
        </w:rPr>
      </w:pPr>
    </w:p>
    <w:p w14:paraId="1C9BDE8C" w14:textId="1AA79310" w:rsidR="00D94E61" w:rsidRDefault="004D7048" w:rsidP="00595029">
      <w:pPr>
        <w:jc w:val="center"/>
        <w:rPr>
          <w:b/>
          <w:sz w:val="28"/>
          <w:szCs w:val="28"/>
        </w:rPr>
      </w:pPr>
      <w:r>
        <w:rPr>
          <w:b/>
          <w:sz w:val="28"/>
          <w:szCs w:val="28"/>
        </w:rPr>
        <w:t>AUGUST</w:t>
      </w:r>
      <w:r w:rsidR="00A761E0">
        <w:rPr>
          <w:b/>
          <w:sz w:val="28"/>
          <w:szCs w:val="28"/>
        </w:rPr>
        <w:t xml:space="preserve"> </w:t>
      </w:r>
      <w:r w:rsidR="00595029" w:rsidRPr="00DB1AF6">
        <w:rPr>
          <w:b/>
          <w:sz w:val="28"/>
          <w:szCs w:val="28"/>
        </w:rPr>
        <w:t>202</w:t>
      </w:r>
      <w:r w:rsidR="00F046D4">
        <w:rPr>
          <w:b/>
          <w:sz w:val="28"/>
          <w:szCs w:val="28"/>
        </w:rPr>
        <w:t>4</w:t>
      </w:r>
    </w:p>
    <w:p w14:paraId="55779A70" w14:textId="77777777" w:rsidR="00D94E61" w:rsidRDefault="00D94E61">
      <w:pPr>
        <w:rPr>
          <w:b/>
          <w:sz w:val="28"/>
          <w:szCs w:val="28"/>
        </w:rPr>
      </w:pPr>
      <w:r>
        <w:rPr>
          <w:b/>
          <w:sz w:val="28"/>
          <w:szCs w:val="28"/>
        </w:rPr>
        <w:br w:type="page"/>
      </w:r>
    </w:p>
    <w:p w14:paraId="2E3130AC" w14:textId="77777777" w:rsidR="004500C7" w:rsidRDefault="00385357">
      <w:pPr>
        <w:keepNext/>
        <w:keepLines/>
        <w:pBdr>
          <w:top w:val="nil"/>
          <w:left w:val="nil"/>
          <w:bottom w:val="nil"/>
          <w:right w:val="nil"/>
          <w:between w:val="nil"/>
        </w:pBdr>
        <w:spacing w:before="480" w:after="0" w:line="276" w:lineRule="auto"/>
        <w:jc w:val="both"/>
        <w:rPr>
          <w:b/>
          <w:color w:val="000000"/>
          <w:sz w:val="36"/>
          <w:szCs w:val="36"/>
        </w:rPr>
      </w:pPr>
      <w:r>
        <w:rPr>
          <w:b/>
          <w:color w:val="000000"/>
          <w:sz w:val="36"/>
          <w:szCs w:val="36"/>
        </w:rPr>
        <w:lastRenderedPageBreak/>
        <w:t>Table of Contents</w:t>
      </w:r>
    </w:p>
    <w:sdt>
      <w:sdtPr>
        <w:rPr>
          <w:b w:val="0"/>
          <w:bCs w:val="0"/>
          <w:i w:val="0"/>
          <w:iCs w:val="0"/>
          <w:sz w:val="22"/>
          <w:szCs w:val="22"/>
        </w:rPr>
        <w:id w:val="-1142115595"/>
        <w:docPartObj>
          <w:docPartGallery w:val="Table of Contents"/>
          <w:docPartUnique/>
        </w:docPartObj>
      </w:sdtPr>
      <w:sdtEndPr>
        <w:rPr>
          <w:rStyle w:val="Hyperlink"/>
          <w:rFonts w:cs="Times New Roman"/>
          <w:b/>
          <w:bCs/>
          <w:i/>
          <w:iCs/>
          <w:noProof/>
          <w:color w:val="0563C1"/>
          <w:sz w:val="24"/>
          <w:szCs w:val="24"/>
          <w:u w:val="single"/>
        </w:rPr>
      </w:sdtEndPr>
      <w:sdtContent>
        <w:p w14:paraId="3492D130" w14:textId="141EDB3F" w:rsidR="00C534D5" w:rsidRPr="007A4CD0" w:rsidRDefault="00385357" w:rsidP="007A4CD0">
          <w:pPr>
            <w:pStyle w:val="Cuprins1"/>
            <w:tabs>
              <w:tab w:val="clear" w:pos="10080"/>
              <w:tab w:val="right" w:leader="dot" w:pos="9360"/>
            </w:tabs>
            <w:ind w:right="1008"/>
            <w:rPr>
              <w:rStyle w:val="Hyperlink"/>
              <w:rFonts w:cs="Calibri"/>
              <w:noProof/>
            </w:rPr>
          </w:pPr>
          <w:r w:rsidRPr="007A4CD0">
            <w:rPr>
              <w:rStyle w:val="Hyperlink"/>
              <w:rFonts w:cs="Calibri"/>
              <w:noProof/>
            </w:rPr>
            <w:fldChar w:fldCharType="begin"/>
          </w:r>
          <w:r w:rsidRPr="007A4CD0">
            <w:rPr>
              <w:rStyle w:val="Hyperlink"/>
              <w:rFonts w:cs="Calibri"/>
              <w:noProof/>
            </w:rPr>
            <w:instrText xml:space="preserve"> TOC \h \u \z </w:instrText>
          </w:r>
          <w:r w:rsidRPr="007A4CD0">
            <w:rPr>
              <w:rStyle w:val="Hyperlink"/>
              <w:rFonts w:cs="Calibri"/>
              <w:noProof/>
            </w:rPr>
            <w:fldChar w:fldCharType="separate"/>
          </w:r>
          <w:hyperlink w:anchor="_Toc155971092" w:history="1">
            <w:r w:rsidR="00C534D5" w:rsidRPr="00C10A7F">
              <w:rPr>
                <w:rStyle w:val="Hyperlink"/>
                <w:rFonts w:cs="Calibri"/>
                <w:noProof/>
              </w:rPr>
              <w:t>EXECUTIVE SUMMARY</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_Toc155971092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5</w:t>
            </w:r>
            <w:r w:rsidR="00C534D5" w:rsidRPr="007A4CD0">
              <w:rPr>
                <w:rStyle w:val="Hyperlink"/>
                <w:rFonts w:cs="Calibri"/>
                <w:noProof/>
                <w:webHidden/>
              </w:rPr>
              <w:fldChar w:fldCharType="end"/>
            </w:r>
          </w:hyperlink>
        </w:p>
        <w:p w14:paraId="7F6FF13B" w14:textId="3458691B" w:rsidR="00C534D5" w:rsidRPr="007A4CD0" w:rsidRDefault="00000000" w:rsidP="007A4CD0">
          <w:pPr>
            <w:pStyle w:val="Cuprins1"/>
            <w:tabs>
              <w:tab w:val="clear" w:pos="10080"/>
              <w:tab w:val="right" w:leader="dot" w:pos="9360"/>
            </w:tabs>
            <w:ind w:right="1008"/>
            <w:rPr>
              <w:rStyle w:val="Hyperlink"/>
              <w:rFonts w:cs="Calibri"/>
              <w:noProof/>
            </w:rPr>
          </w:pPr>
          <w:hyperlink w:anchor="_Toc155971093" w:history="1">
            <w:r w:rsidR="00C534D5" w:rsidRPr="00C10A7F">
              <w:rPr>
                <w:rStyle w:val="Hyperlink"/>
                <w:rFonts w:cs="Calibri"/>
                <w:noProof/>
              </w:rPr>
              <w:t>1.1INTRODUCTION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_Toc155971093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10</w:t>
            </w:r>
            <w:r w:rsidR="00C534D5" w:rsidRPr="007A4CD0">
              <w:rPr>
                <w:rStyle w:val="Hyperlink"/>
                <w:rFonts w:cs="Calibri"/>
                <w:noProof/>
                <w:webHidden/>
              </w:rPr>
              <w:fldChar w:fldCharType="end"/>
            </w:r>
          </w:hyperlink>
        </w:p>
        <w:p w14:paraId="048659A0" w14:textId="257EB346" w:rsidR="00C534D5" w:rsidRPr="007A4CD0" w:rsidRDefault="00000000" w:rsidP="007A4CD0">
          <w:pPr>
            <w:pStyle w:val="Cuprins1"/>
            <w:tabs>
              <w:tab w:val="clear" w:pos="10080"/>
              <w:tab w:val="right" w:leader="dot" w:pos="9360"/>
            </w:tabs>
            <w:ind w:right="1008"/>
            <w:rPr>
              <w:rStyle w:val="Hyperlink"/>
              <w:rFonts w:cs="Calibri"/>
              <w:noProof/>
            </w:rPr>
          </w:pPr>
          <w:hyperlink w:anchor="_Toc155971094" w:history="1">
            <w:r w:rsidR="00C534D5" w:rsidRPr="00C10A7F">
              <w:rPr>
                <w:rStyle w:val="Hyperlink"/>
                <w:rFonts w:cs="Calibri"/>
                <w:noProof/>
              </w:rPr>
              <w:t>1.2BACKGROUND</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_Toc155971094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10</w:t>
            </w:r>
            <w:r w:rsidR="00C534D5" w:rsidRPr="007A4CD0">
              <w:rPr>
                <w:rStyle w:val="Hyperlink"/>
                <w:rFonts w:cs="Calibri"/>
                <w:noProof/>
                <w:webHidden/>
              </w:rPr>
              <w:fldChar w:fldCharType="end"/>
            </w:r>
          </w:hyperlink>
        </w:p>
        <w:p w14:paraId="312905E6" w14:textId="71064FC5" w:rsidR="00C534D5" w:rsidRPr="007A4CD0" w:rsidRDefault="00000000" w:rsidP="007A4CD0">
          <w:pPr>
            <w:pStyle w:val="Cuprins1"/>
            <w:tabs>
              <w:tab w:val="clear" w:pos="10080"/>
              <w:tab w:val="right" w:leader="dot" w:pos="9360"/>
            </w:tabs>
            <w:ind w:right="1008"/>
            <w:rPr>
              <w:rStyle w:val="Hyperlink"/>
              <w:rFonts w:cs="Calibri"/>
              <w:noProof/>
            </w:rPr>
          </w:pPr>
          <w:hyperlink w:anchor="_Toc155971095" w:history="1">
            <w:r w:rsidR="00C534D5" w:rsidRPr="00C10A7F">
              <w:rPr>
                <w:rStyle w:val="Hyperlink"/>
                <w:rFonts w:cs="Calibri"/>
                <w:noProof/>
              </w:rPr>
              <w:t>1.3PROJECT CONCEPT – ROMANIA DISASTER RISK MANAGEMENT PROJECT</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_Toc155971095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11</w:t>
            </w:r>
            <w:r w:rsidR="00C534D5" w:rsidRPr="007A4CD0">
              <w:rPr>
                <w:rStyle w:val="Hyperlink"/>
                <w:rFonts w:cs="Calibri"/>
                <w:noProof/>
                <w:webHidden/>
              </w:rPr>
              <w:fldChar w:fldCharType="end"/>
            </w:r>
          </w:hyperlink>
        </w:p>
        <w:p w14:paraId="0DD419EE" w14:textId="1FC17967" w:rsidR="00C534D5" w:rsidRPr="007A4CD0" w:rsidRDefault="00000000" w:rsidP="007A4CD0">
          <w:pPr>
            <w:pStyle w:val="Cuprins1"/>
            <w:tabs>
              <w:tab w:val="clear" w:pos="10080"/>
              <w:tab w:val="right" w:leader="dot" w:pos="9360"/>
            </w:tabs>
            <w:ind w:right="1008"/>
            <w:rPr>
              <w:rStyle w:val="Hyperlink"/>
              <w:rFonts w:cs="Calibri"/>
              <w:noProof/>
            </w:rPr>
          </w:pPr>
          <w:hyperlink w:anchor="_Toc155971096" w:history="1">
            <w:r w:rsidR="00C534D5" w:rsidRPr="00C10A7F">
              <w:rPr>
                <w:rStyle w:val="Hyperlink"/>
                <w:rFonts w:cs="Calibri"/>
                <w:noProof/>
              </w:rPr>
              <w:t>1.4RATIONALE FOR PREPARATION OF ESMP</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_Toc155971096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14</w:t>
            </w:r>
            <w:r w:rsidR="00C534D5" w:rsidRPr="007A4CD0">
              <w:rPr>
                <w:rStyle w:val="Hyperlink"/>
                <w:rFonts w:cs="Calibri"/>
                <w:noProof/>
                <w:webHidden/>
              </w:rPr>
              <w:fldChar w:fldCharType="end"/>
            </w:r>
          </w:hyperlink>
        </w:p>
        <w:p w14:paraId="1CF37CFB" w14:textId="30D83986" w:rsidR="00C534D5" w:rsidRPr="007A4CD0" w:rsidRDefault="00000000" w:rsidP="007A4CD0">
          <w:pPr>
            <w:pStyle w:val="Cuprins1"/>
            <w:tabs>
              <w:tab w:val="clear" w:pos="10080"/>
              <w:tab w:val="right" w:leader="dot" w:pos="9360"/>
            </w:tabs>
            <w:ind w:right="1008"/>
            <w:rPr>
              <w:rStyle w:val="Hyperlink"/>
              <w:rFonts w:cs="Calibri"/>
              <w:noProof/>
            </w:rPr>
          </w:pPr>
          <w:hyperlink w:anchor="_Toc155971097" w:history="1">
            <w:r w:rsidR="00C534D5" w:rsidRPr="00C10A7F">
              <w:rPr>
                <w:rStyle w:val="Hyperlink"/>
                <w:rFonts w:cs="Calibri"/>
                <w:noProof/>
              </w:rPr>
              <w:t>2. LEGAL AND ADMINISTRATIVE FRAMEWORK</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_Toc155971097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16</w:t>
            </w:r>
            <w:r w:rsidR="00C534D5" w:rsidRPr="007A4CD0">
              <w:rPr>
                <w:rStyle w:val="Hyperlink"/>
                <w:rFonts w:cs="Calibri"/>
                <w:noProof/>
                <w:webHidden/>
              </w:rPr>
              <w:fldChar w:fldCharType="end"/>
            </w:r>
          </w:hyperlink>
        </w:p>
        <w:p w14:paraId="440E6188" w14:textId="5B22A40D" w:rsidR="00C534D5" w:rsidRPr="007A4CD0" w:rsidRDefault="00000000" w:rsidP="007A4CD0">
          <w:pPr>
            <w:pStyle w:val="Cuprins1"/>
            <w:tabs>
              <w:tab w:val="clear" w:pos="10080"/>
              <w:tab w:val="right" w:leader="dot" w:pos="9360"/>
            </w:tabs>
            <w:ind w:right="1008"/>
            <w:rPr>
              <w:rStyle w:val="Hyperlink"/>
              <w:rFonts w:cs="Calibri"/>
              <w:noProof/>
            </w:rPr>
          </w:pPr>
          <w:hyperlink w:anchor="_Toc155971098" w:history="1">
            <w:r w:rsidR="00C534D5" w:rsidRPr="00C10A7F">
              <w:rPr>
                <w:rStyle w:val="Hyperlink"/>
                <w:rFonts w:cs="Calibri"/>
                <w:noProof/>
              </w:rPr>
              <w:t>3. WORLD BANK SAFEGUARDS POLICIES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_Toc155971098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19</w:t>
            </w:r>
            <w:r w:rsidR="00C534D5" w:rsidRPr="007A4CD0">
              <w:rPr>
                <w:rStyle w:val="Hyperlink"/>
                <w:rFonts w:cs="Calibri"/>
                <w:noProof/>
                <w:webHidden/>
              </w:rPr>
              <w:fldChar w:fldCharType="end"/>
            </w:r>
          </w:hyperlink>
        </w:p>
        <w:p w14:paraId="76C068A8" w14:textId="1E259097" w:rsidR="00C534D5" w:rsidRPr="007A4CD0" w:rsidRDefault="00000000" w:rsidP="007A4CD0">
          <w:pPr>
            <w:pStyle w:val="Cuprins1"/>
            <w:tabs>
              <w:tab w:val="clear" w:pos="10080"/>
              <w:tab w:val="right" w:leader="dot" w:pos="9360"/>
            </w:tabs>
            <w:ind w:right="1008"/>
            <w:rPr>
              <w:rStyle w:val="Hyperlink"/>
              <w:rFonts w:cs="Calibri"/>
              <w:noProof/>
            </w:rPr>
          </w:pPr>
          <w:hyperlink w:anchor="_Toc155971099" w:history="1">
            <w:r w:rsidR="00C534D5" w:rsidRPr="00C10A7F">
              <w:rPr>
                <w:rStyle w:val="Hyperlink"/>
                <w:rFonts w:cs="Calibri"/>
                <w:noProof/>
              </w:rPr>
              <w:t>4. BĂILEȘTI SUB-PROJECT DESCRIPTION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_Toc155971099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20</w:t>
            </w:r>
            <w:r w:rsidR="00C534D5" w:rsidRPr="007A4CD0">
              <w:rPr>
                <w:rStyle w:val="Hyperlink"/>
                <w:rFonts w:cs="Calibri"/>
                <w:noProof/>
                <w:webHidden/>
              </w:rPr>
              <w:fldChar w:fldCharType="end"/>
            </w:r>
          </w:hyperlink>
        </w:p>
        <w:p w14:paraId="4E7BF575" w14:textId="10C9EDCA" w:rsidR="00C534D5" w:rsidRPr="007A4CD0" w:rsidRDefault="00000000" w:rsidP="007A4CD0">
          <w:pPr>
            <w:pStyle w:val="Cuprins1"/>
            <w:tabs>
              <w:tab w:val="clear" w:pos="10080"/>
              <w:tab w:val="right" w:leader="dot" w:pos="9360"/>
            </w:tabs>
            <w:ind w:right="1008"/>
            <w:rPr>
              <w:rStyle w:val="Hyperlink"/>
              <w:rFonts w:cs="Calibri"/>
              <w:noProof/>
            </w:rPr>
          </w:pPr>
          <w:hyperlink w:anchor="_Toc155971100" w:history="1">
            <w:r w:rsidR="00C534D5" w:rsidRPr="00C10A7F">
              <w:rPr>
                <w:rStyle w:val="Hyperlink"/>
                <w:rFonts w:cs="Calibri"/>
                <w:noProof/>
              </w:rPr>
              <w:t>4.1 SUB-PROJECT SITE LOCATION AND CHARACTERISTICS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_Toc155971100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20</w:t>
            </w:r>
            <w:r w:rsidR="00C534D5" w:rsidRPr="007A4CD0">
              <w:rPr>
                <w:rStyle w:val="Hyperlink"/>
                <w:rFonts w:cs="Calibri"/>
                <w:noProof/>
                <w:webHidden/>
              </w:rPr>
              <w:fldChar w:fldCharType="end"/>
            </w:r>
          </w:hyperlink>
        </w:p>
        <w:p w14:paraId="0484703C" w14:textId="7109ABFC" w:rsidR="00C534D5" w:rsidRPr="007A4CD0" w:rsidRDefault="00000000" w:rsidP="007A4CD0">
          <w:pPr>
            <w:pStyle w:val="Cuprins1"/>
            <w:tabs>
              <w:tab w:val="clear" w:pos="10080"/>
              <w:tab w:val="right" w:leader="dot" w:pos="9360"/>
            </w:tabs>
            <w:ind w:right="1008"/>
            <w:rPr>
              <w:rStyle w:val="Hyperlink"/>
              <w:rFonts w:cs="Calibri"/>
              <w:noProof/>
            </w:rPr>
          </w:pPr>
          <w:hyperlink w:anchor="_Toc155971101" w:history="1">
            <w:r w:rsidR="00C534D5" w:rsidRPr="00C10A7F">
              <w:rPr>
                <w:rStyle w:val="Hyperlink"/>
                <w:rFonts w:cs="Calibri"/>
                <w:noProof/>
              </w:rPr>
              <w:t>4.2 CURRENT STATE OF EXISTING BUILDINGS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_Toc155971101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24</w:t>
            </w:r>
            <w:r w:rsidR="00C534D5" w:rsidRPr="007A4CD0">
              <w:rPr>
                <w:rStyle w:val="Hyperlink"/>
                <w:rFonts w:cs="Calibri"/>
                <w:noProof/>
                <w:webHidden/>
              </w:rPr>
              <w:fldChar w:fldCharType="end"/>
            </w:r>
          </w:hyperlink>
        </w:p>
        <w:p w14:paraId="67D26265" w14:textId="7F6B2598" w:rsidR="00C534D5" w:rsidRPr="007A4CD0" w:rsidRDefault="00000000" w:rsidP="007A4CD0">
          <w:pPr>
            <w:pStyle w:val="Cuprins1"/>
            <w:tabs>
              <w:tab w:val="clear" w:pos="10080"/>
              <w:tab w:val="right" w:leader="dot" w:pos="9360"/>
            </w:tabs>
            <w:ind w:right="1008"/>
            <w:rPr>
              <w:rStyle w:val="Hyperlink"/>
              <w:rFonts w:cs="Calibri"/>
              <w:noProof/>
            </w:rPr>
          </w:pPr>
          <w:hyperlink w:anchor="_Toc155971102" w:history="1">
            <w:r w:rsidR="00C534D5" w:rsidRPr="00C10A7F">
              <w:rPr>
                <w:rStyle w:val="Hyperlink"/>
                <w:rFonts w:cs="Calibri"/>
                <w:noProof/>
              </w:rPr>
              <w:t>4.3 PROPOSED DEMOLITION WORKS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_Toc155971102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25</w:t>
            </w:r>
            <w:r w:rsidR="00C534D5" w:rsidRPr="007A4CD0">
              <w:rPr>
                <w:rStyle w:val="Hyperlink"/>
                <w:rFonts w:cs="Calibri"/>
                <w:noProof/>
                <w:webHidden/>
              </w:rPr>
              <w:fldChar w:fldCharType="end"/>
            </w:r>
          </w:hyperlink>
        </w:p>
        <w:p w14:paraId="0D15AA2A" w14:textId="08BDE60D" w:rsidR="00C534D5" w:rsidRPr="007A4CD0" w:rsidRDefault="00000000" w:rsidP="007A4CD0">
          <w:pPr>
            <w:pStyle w:val="Cuprins1"/>
            <w:tabs>
              <w:tab w:val="clear" w:pos="10080"/>
              <w:tab w:val="right" w:leader="dot" w:pos="9360"/>
            </w:tabs>
            <w:ind w:right="1008"/>
            <w:rPr>
              <w:rStyle w:val="Hyperlink"/>
              <w:rFonts w:cs="Calibri"/>
              <w:noProof/>
            </w:rPr>
          </w:pPr>
          <w:hyperlink w:anchor="_Toc155971103" w:history="1">
            <w:r w:rsidR="00C534D5" w:rsidRPr="00C10A7F">
              <w:rPr>
                <w:rStyle w:val="Hyperlink"/>
                <w:rFonts w:cs="Calibri"/>
                <w:noProof/>
              </w:rPr>
              <w:t>4.4 PROPOSED NEW BUILDING CONSTRUCTION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_Toc155971103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27</w:t>
            </w:r>
            <w:r w:rsidR="00C534D5" w:rsidRPr="007A4CD0">
              <w:rPr>
                <w:rStyle w:val="Hyperlink"/>
                <w:rFonts w:cs="Calibri"/>
                <w:noProof/>
                <w:webHidden/>
              </w:rPr>
              <w:fldChar w:fldCharType="end"/>
            </w:r>
          </w:hyperlink>
        </w:p>
        <w:p w14:paraId="132DCF33" w14:textId="436B974C" w:rsidR="00C534D5" w:rsidRPr="007A4CD0" w:rsidRDefault="00000000" w:rsidP="007A4CD0">
          <w:pPr>
            <w:pStyle w:val="Cuprins1"/>
            <w:tabs>
              <w:tab w:val="clear" w:pos="10080"/>
              <w:tab w:val="right" w:leader="dot" w:pos="9360"/>
            </w:tabs>
            <w:ind w:right="1008"/>
            <w:rPr>
              <w:rStyle w:val="Hyperlink"/>
              <w:rFonts w:cs="Calibri"/>
              <w:noProof/>
            </w:rPr>
          </w:pPr>
          <w:hyperlink w:anchor="_Toc155971104" w:history="1">
            <w:r w:rsidR="00C534D5" w:rsidRPr="00C10A7F">
              <w:rPr>
                <w:rStyle w:val="Hyperlink"/>
                <w:rFonts w:cs="Calibri"/>
                <w:noProof/>
              </w:rPr>
              <w:t>5. ENVIRONMENTAL AND SOCIAL IMPACTS AND RISK ASSESSMENT OF SUB-PROJECT ACTIVITIES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_Toc155971104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30</w:t>
            </w:r>
            <w:r w:rsidR="00C534D5" w:rsidRPr="007A4CD0">
              <w:rPr>
                <w:rStyle w:val="Hyperlink"/>
                <w:rFonts w:cs="Calibri"/>
                <w:noProof/>
                <w:webHidden/>
              </w:rPr>
              <w:fldChar w:fldCharType="end"/>
            </w:r>
          </w:hyperlink>
        </w:p>
        <w:p w14:paraId="5F728502" w14:textId="13DA7AD9" w:rsidR="00C534D5" w:rsidRPr="007A4CD0" w:rsidRDefault="00000000" w:rsidP="007A4CD0">
          <w:pPr>
            <w:pStyle w:val="Cuprins1"/>
            <w:tabs>
              <w:tab w:val="clear" w:pos="10080"/>
              <w:tab w:val="right" w:leader="dot" w:pos="9360"/>
            </w:tabs>
            <w:ind w:right="1008"/>
            <w:rPr>
              <w:rStyle w:val="Hyperlink"/>
              <w:rFonts w:cs="Calibri"/>
              <w:noProof/>
            </w:rPr>
          </w:pPr>
          <w:hyperlink w:anchor="_Toc155971105" w:history="1">
            <w:r w:rsidR="00C534D5" w:rsidRPr="00C10A7F">
              <w:rPr>
                <w:rStyle w:val="Hyperlink"/>
                <w:rFonts w:cs="Calibri"/>
                <w:noProof/>
              </w:rPr>
              <w:t>5.1 PROJECT ENVIRONMENTAL IMPACTS AND RISKS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_Toc155971105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30</w:t>
            </w:r>
            <w:r w:rsidR="00C534D5" w:rsidRPr="007A4CD0">
              <w:rPr>
                <w:rStyle w:val="Hyperlink"/>
                <w:rFonts w:cs="Calibri"/>
                <w:noProof/>
                <w:webHidden/>
              </w:rPr>
              <w:fldChar w:fldCharType="end"/>
            </w:r>
          </w:hyperlink>
        </w:p>
        <w:p w14:paraId="47658162" w14:textId="1A7A3E7A" w:rsidR="00C534D5" w:rsidRPr="007A4CD0" w:rsidRDefault="00000000" w:rsidP="007A4CD0">
          <w:pPr>
            <w:pStyle w:val="Cuprins1"/>
            <w:tabs>
              <w:tab w:val="clear" w:pos="10080"/>
              <w:tab w:val="right" w:leader="dot" w:pos="9360"/>
            </w:tabs>
            <w:ind w:right="1008"/>
            <w:rPr>
              <w:rStyle w:val="Hyperlink"/>
              <w:rFonts w:cs="Calibri"/>
              <w:noProof/>
            </w:rPr>
          </w:pPr>
          <w:hyperlink w:anchor="_Toc155971106" w:history="1">
            <w:r w:rsidR="00C534D5" w:rsidRPr="00C10A7F">
              <w:rPr>
                <w:rStyle w:val="Hyperlink"/>
                <w:rFonts w:cs="Calibri"/>
                <w:noProof/>
              </w:rPr>
              <w:t>5.2 PROJECT SOCIAL IMPACTS AND RISKS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_Toc155971106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30</w:t>
            </w:r>
            <w:r w:rsidR="00C534D5" w:rsidRPr="007A4CD0">
              <w:rPr>
                <w:rStyle w:val="Hyperlink"/>
                <w:rFonts w:cs="Calibri"/>
                <w:noProof/>
                <w:webHidden/>
              </w:rPr>
              <w:fldChar w:fldCharType="end"/>
            </w:r>
          </w:hyperlink>
        </w:p>
        <w:p w14:paraId="1C215669" w14:textId="5B0A79CC" w:rsidR="00C534D5" w:rsidRPr="007A4CD0" w:rsidRDefault="00000000" w:rsidP="007A4CD0">
          <w:pPr>
            <w:pStyle w:val="Cuprins1"/>
            <w:tabs>
              <w:tab w:val="clear" w:pos="10080"/>
              <w:tab w:val="right" w:leader="dot" w:pos="9360"/>
            </w:tabs>
            <w:ind w:right="1008"/>
            <w:rPr>
              <w:rStyle w:val="Hyperlink"/>
              <w:rFonts w:cs="Calibri"/>
              <w:noProof/>
            </w:rPr>
          </w:pPr>
          <w:hyperlink w:anchor="_Toc155971107" w:history="1">
            <w:r w:rsidR="00C534D5" w:rsidRPr="00C10A7F">
              <w:rPr>
                <w:rStyle w:val="Hyperlink"/>
                <w:rFonts w:cs="Calibri"/>
                <w:noProof/>
              </w:rPr>
              <w:t>6. ENVIRONMENTAL AND SOCIAL MANAGEMENT PLAN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_Toc155971107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32</w:t>
            </w:r>
            <w:r w:rsidR="00C534D5" w:rsidRPr="007A4CD0">
              <w:rPr>
                <w:rStyle w:val="Hyperlink"/>
                <w:rFonts w:cs="Calibri"/>
                <w:noProof/>
                <w:webHidden/>
              </w:rPr>
              <w:fldChar w:fldCharType="end"/>
            </w:r>
          </w:hyperlink>
        </w:p>
        <w:p w14:paraId="45FCAA66" w14:textId="6A7B0F88" w:rsidR="00C534D5" w:rsidRPr="007A4CD0" w:rsidRDefault="00000000" w:rsidP="007A4CD0">
          <w:pPr>
            <w:pStyle w:val="Cuprins1"/>
            <w:tabs>
              <w:tab w:val="clear" w:pos="10080"/>
              <w:tab w:val="right" w:leader="dot" w:pos="9360"/>
            </w:tabs>
            <w:ind w:right="1008"/>
            <w:rPr>
              <w:rStyle w:val="Hyperlink"/>
              <w:rFonts w:cs="Calibri"/>
              <w:noProof/>
            </w:rPr>
          </w:pPr>
          <w:hyperlink w:anchor="_Toc155971108" w:history="1">
            <w:r w:rsidR="00C534D5" w:rsidRPr="00C10A7F">
              <w:rPr>
                <w:rStyle w:val="Hyperlink"/>
                <w:rFonts w:cs="Calibri"/>
                <w:noProof/>
              </w:rPr>
              <w:t>6.1 ENVIRONMENTAL GUIDELINES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_Toc155971108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32</w:t>
            </w:r>
            <w:r w:rsidR="00C534D5" w:rsidRPr="007A4CD0">
              <w:rPr>
                <w:rStyle w:val="Hyperlink"/>
                <w:rFonts w:cs="Calibri"/>
                <w:noProof/>
                <w:webHidden/>
              </w:rPr>
              <w:fldChar w:fldCharType="end"/>
            </w:r>
          </w:hyperlink>
        </w:p>
        <w:p w14:paraId="0921E400" w14:textId="0E7F0BD1" w:rsidR="00C534D5" w:rsidRPr="007A4CD0" w:rsidRDefault="00000000" w:rsidP="007A4CD0">
          <w:pPr>
            <w:pStyle w:val="Cuprins1"/>
            <w:tabs>
              <w:tab w:val="clear" w:pos="10080"/>
              <w:tab w:val="right" w:leader="dot" w:pos="9360"/>
            </w:tabs>
            <w:ind w:right="1008"/>
            <w:rPr>
              <w:rStyle w:val="Hyperlink"/>
              <w:rFonts w:cs="Calibri"/>
              <w:noProof/>
            </w:rPr>
          </w:pPr>
          <w:hyperlink w:anchor="_Toc155971109" w:history="1">
            <w:r w:rsidR="00C534D5" w:rsidRPr="00C10A7F">
              <w:rPr>
                <w:rStyle w:val="Hyperlink"/>
                <w:rFonts w:cs="Calibri"/>
                <w:noProof/>
              </w:rPr>
              <w:t>6.2. OCCUPATIONAL HEALTH AND SAFETY</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_Toc155971109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34</w:t>
            </w:r>
            <w:r w:rsidR="00C534D5" w:rsidRPr="007A4CD0">
              <w:rPr>
                <w:rStyle w:val="Hyperlink"/>
                <w:rFonts w:cs="Calibri"/>
                <w:noProof/>
                <w:webHidden/>
              </w:rPr>
              <w:fldChar w:fldCharType="end"/>
            </w:r>
          </w:hyperlink>
        </w:p>
        <w:p w14:paraId="7434786A" w14:textId="63AE40FC" w:rsidR="00C534D5" w:rsidRPr="007A4CD0" w:rsidRDefault="00000000" w:rsidP="007A4CD0">
          <w:pPr>
            <w:pStyle w:val="Cuprins1"/>
            <w:tabs>
              <w:tab w:val="clear" w:pos="10080"/>
              <w:tab w:val="right" w:leader="dot" w:pos="9360"/>
            </w:tabs>
            <w:ind w:right="1008"/>
            <w:rPr>
              <w:rStyle w:val="Hyperlink"/>
              <w:rFonts w:cs="Calibri"/>
              <w:noProof/>
            </w:rPr>
          </w:pPr>
          <w:hyperlink w:anchor="_Toc155971110" w:history="1">
            <w:r w:rsidR="00C534D5" w:rsidRPr="00C10A7F">
              <w:rPr>
                <w:rStyle w:val="Hyperlink"/>
                <w:rFonts w:cs="Calibri"/>
                <w:noProof/>
              </w:rPr>
              <w:t>7. ENVIRONMENTAL AND SOCIAL MONITORING PLAN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_Toc155971110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36</w:t>
            </w:r>
            <w:r w:rsidR="00C534D5" w:rsidRPr="007A4CD0">
              <w:rPr>
                <w:rStyle w:val="Hyperlink"/>
                <w:rFonts w:cs="Calibri"/>
                <w:noProof/>
                <w:webHidden/>
              </w:rPr>
              <w:fldChar w:fldCharType="end"/>
            </w:r>
          </w:hyperlink>
        </w:p>
        <w:p w14:paraId="1BFC5EFD" w14:textId="2DDEF6F5" w:rsidR="00C534D5" w:rsidRPr="007A4CD0" w:rsidRDefault="00000000" w:rsidP="007A4CD0">
          <w:pPr>
            <w:pStyle w:val="Cuprins1"/>
            <w:tabs>
              <w:tab w:val="clear" w:pos="10080"/>
              <w:tab w:val="right" w:leader="dot" w:pos="9360"/>
            </w:tabs>
            <w:ind w:right="1008"/>
            <w:rPr>
              <w:rStyle w:val="Hyperlink"/>
              <w:rFonts w:cs="Calibri"/>
              <w:noProof/>
            </w:rPr>
          </w:pPr>
          <w:hyperlink w:anchor="_Toc155971111" w:history="1">
            <w:r w:rsidR="00C534D5" w:rsidRPr="00C10A7F">
              <w:rPr>
                <w:rStyle w:val="Hyperlink"/>
                <w:rFonts w:cs="Calibri"/>
                <w:noProof/>
              </w:rPr>
              <w:t>8. IMPLEMENTATION ARRANGEMENTS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_Toc155971111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37</w:t>
            </w:r>
            <w:r w:rsidR="00C534D5" w:rsidRPr="007A4CD0">
              <w:rPr>
                <w:rStyle w:val="Hyperlink"/>
                <w:rFonts w:cs="Calibri"/>
                <w:noProof/>
                <w:webHidden/>
              </w:rPr>
              <w:fldChar w:fldCharType="end"/>
            </w:r>
          </w:hyperlink>
        </w:p>
        <w:p w14:paraId="3BD4D9B7" w14:textId="01AEA0F9" w:rsidR="00C534D5" w:rsidRPr="007A4CD0" w:rsidRDefault="00000000" w:rsidP="007A4CD0">
          <w:pPr>
            <w:pStyle w:val="Cuprins1"/>
            <w:tabs>
              <w:tab w:val="clear" w:pos="10080"/>
              <w:tab w:val="right" w:leader="dot" w:pos="9360"/>
            </w:tabs>
            <w:ind w:right="1008"/>
            <w:rPr>
              <w:rStyle w:val="Hyperlink"/>
              <w:rFonts w:cs="Calibri"/>
              <w:noProof/>
            </w:rPr>
          </w:pPr>
          <w:hyperlink w:anchor="_Toc155971112" w:history="1">
            <w:r w:rsidR="00C534D5" w:rsidRPr="00C10A7F">
              <w:rPr>
                <w:rStyle w:val="Hyperlink"/>
                <w:rFonts w:cs="Calibri"/>
                <w:noProof/>
              </w:rPr>
              <w:t>8.1. INSTITUTIONAL ARRANGEMENT FOR PROJECT IMPLEMENTATION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_Toc155971112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37</w:t>
            </w:r>
            <w:r w:rsidR="00C534D5" w:rsidRPr="007A4CD0">
              <w:rPr>
                <w:rStyle w:val="Hyperlink"/>
                <w:rFonts w:cs="Calibri"/>
                <w:noProof/>
                <w:webHidden/>
              </w:rPr>
              <w:fldChar w:fldCharType="end"/>
            </w:r>
          </w:hyperlink>
        </w:p>
        <w:p w14:paraId="6FB11818" w14:textId="05432DF0" w:rsidR="00C534D5" w:rsidRPr="007A4CD0" w:rsidRDefault="00000000" w:rsidP="007A4CD0">
          <w:pPr>
            <w:pStyle w:val="Cuprins1"/>
            <w:tabs>
              <w:tab w:val="clear" w:pos="10080"/>
              <w:tab w:val="right" w:leader="dot" w:pos="9360"/>
            </w:tabs>
            <w:ind w:right="1008"/>
            <w:rPr>
              <w:rStyle w:val="Hyperlink"/>
              <w:rFonts w:cs="Calibri"/>
              <w:noProof/>
            </w:rPr>
          </w:pPr>
          <w:hyperlink w:anchor="_Toc155971113" w:history="1">
            <w:r w:rsidR="00C534D5" w:rsidRPr="00C10A7F">
              <w:rPr>
                <w:rStyle w:val="Hyperlink"/>
                <w:rFonts w:cs="Calibri"/>
                <w:noProof/>
              </w:rPr>
              <w:t>8.2 INSTITUTIONAL ARRANGEMENTS FOR ESMP IMPLEMENTATION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_Toc155971113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39</w:t>
            </w:r>
            <w:r w:rsidR="00C534D5" w:rsidRPr="007A4CD0">
              <w:rPr>
                <w:rStyle w:val="Hyperlink"/>
                <w:rFonts w:cs="Calibri"/>
                <w:noProof/>
                <w:webHidden/>
              </w:rPr>
              <w:fldChar w:fldCharType="end"/>
            </w:r>
          </w:hyperlink>
        </w:p>
        <w:p w14:paraId="77F65005" w14:textId="7F809F86" w:rsidR="00C534D5" w:rsidRPr="007A4CD0" w:rsidRDefault="00000000" w:rsidP="007A4CD0">
          <w:pPr>
            <w:pStyle w:val="Cuprins1"/>
            <w:tabs>
              <w:tab w:val="clear" w:pos="10080"/>
              <w:tab w:val="right" w:leader="dot" w:pos="9360"/>
            </w:tabs>
            <w:ind w:right="1008"/>
            <w:rPr>
              <w:rStyle w:val="Hyperlink"/>
              <w:rFonts w:cs="Calibri"/>
              <w:noProof/>
            </w:rPr>
          </w:pPr>
          <w:hyperlink w:anchor="_Toc155971114" w:history="1">
            <w:r w:rsidR="00C534D5" w:rsidRPr="00C10A7F">
              <w:rPr>
                <w:rStyle w:val="Hyperlink"/>
                <w:rFonts w:cs="Calibri"/>
                <w:noProof/>
              </w:rPr>
              <w:t>8.3 CAPACITY BUILDING AND TRAINING</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_Toc155971114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40</w:t>
            </w:r>
            <w:r w:rsidR="00C534D5" w:rsidRPr="007A4CD0">
              <w:rPr>
                <w:rStyle w:val="Hyperlink"/>
                <w:rFonts w:cs="Calibri"/>
                <w:noProof/>
                <w:webHidden/>
              </w:rPr>
              <w:fldChar w:fldCharType="end"/>
            </w:r>
          </w:hyperlink>
        </w:p>
        <w:p w14:paraId="3F68C109" w14:textId="1276803F" w:rsidR="00C534D5" w:rsidRPr="007A4CD0" w:rsidRDefault="00000000" w:rsidP="007A4CD0">
          <w:pPr>
            <w:pStyle w:val="Cuprins1"/>
            <w:tabs>
              <w:tab w:val="clear" w:pos="10080"/>
              <w:tab w:val="right" w:leader="dot" w:pos="9360"/>
            </w:tabs>
            <w:ind w:right="1008"/>
            <w:rPr>
              <w:rStyle w:val="Hyperlink"/>
              <w:rFonts w:cs="Calibri"/>
              <w:noProof/>
            </w:rPr>
          </w:pPr>
          <w:hyperlink w:anchor="_Toc155971115" w:history="1">
            <w:r w:rsidR="00C534D5" w:rsidRPr="00C10A7F">
              <w:rPr>
                <w:rStyle w:val="Hyperlink"/>
                <w:rFonts w:cs="Calibri"/>
                <w:noProof/>
              </w:rPr>
              <w:t>9. MONITORING, SUPERVISION AND REPORTING</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_Toc155971115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42</w:t>
            </w:r>
            <w:r w:rsidR="00C534D5" w:rsidRPr="007A4CD0">
              <w:rPr>
                <w:rStyle w:val="Hyperlink"/>
                <w:rFonts w:cs="Calibri"/>
                <w:noProof/>
                <w:webHidden/>
              </w:rPr>
              <w:fldChar w:fldCharType="end"/>
            </w:r>
          </w:hyperlink>
        </w:p>
        <w:p w14:paraId="30C23B6E" w14:textId="391C1D88" w:rsidR="00C534D5" w:rsidRPr="007A4CD0" w:rsidRDefault="00000000" w:rsidP="007A4CD0">
          <w:pPr>
            <w:pStyle w:val="Cuprins1"/>
            <w:tabs>
              <w:tab w:val="clear" w:pos="10080"/>
              <w:tab w:val="right" w:leader="dot" w:pos="9360"/>
            </w:tabs>
            <w:ind w:right="1008"/>
            <w:rPr>
              <w:rStyle w:val="Hyperlink"/>
              <w:rFonts w:cs="Calibri"/>
              <w:noProof/>
            </w:rPr>
          </w:pPr>
          <w:hyperlink w:anchor="_Toc155971116" w:history="1">
            <w:r w:rsidR="00C534D5" w:rsidRPr="00C10A7F">
              <w:rPr>
                <w:rStyle w:val="Hyperlink"/>
                <w:rFonts w:cs="Calibri"/>
                <w:noProof/>
              </w:rPr>
              <w:t>10. STAKEHOLDERS ENGAGEMENT AND INFORMATION DISCLOSURE</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_Toc155971116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43</w:t>
            </w:r>
            <w:r w:rsidR="00C534D5" w:rsidRPr="007A4CD0">
              <w:rPr>
                <w:rStyle w:val="Hyperlink"/>
                <w:rFonts w:cs="Calibri"/>
                <w:noProof/>
                <w:webHidden/>
              </w:rPr>
              <w:fldChar w:fldCharType="end"/>
            </w:r>
          </w:hyperlink>
        </w:p>
        <w:p w14:paraId="266EB78A" w14:textId="21100EEE" w:rsidR="00C534D5" w:rsidRPr="007A4CD0" w:rsidRDefault="00000000" w:rsidP="007A4CD0">
          <w:pPr>
            <w:pStyle w:val="Cuprins1"/>
            <w:tabs>
              <w:tab w:val="clear" w:pos="10080"/>
              <w:tab w:val="right" w:leader="dot" w:pos="9360"/>
            </w:tabs>
            <w:ind w:right="1008"/>
            <w:rPr>
              <w:rStyle w:val="Hyperlink"/>
              <w:rFonts w:cs="Calibri"/>
              <w:noProof/>
            </w:rPr>
          </w:pPr>
          <w:hyperlink w:anchor="_Toc155971117" w:history="1">
            <w:r w:rsidR="00C534D5" w:rsidRPr="00C10A7F">
              <w:rPr>
                <w:rStyle w:val="Hyperlink"/>
                <w:rFonts w:cs="Calibri"/>
                <w:noProof/>
              </w:rPr>
              <w:t>10.1. STAKEHOLDER MAPPING</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_Toc155971117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43</w:t>
            </w:r>
            <w:r w:rsidR="00C534D5" w:rsidRPr="007A4CD0">
              <w:rPr>
                <w:rStyle w:val="Hyperlink"/>
                <w:rFonts w:cs="Calibri"/>
                <w:noProof/>
                <w:webHidden/>
              </w:rPr>
              <w:fldChar w:fldCharType="end"/>
            </w:r>
          </w:hyperlink>
        </w:p>
        <w:p w14:paraId="0083F50A" w14:textId="6F3EC4CB" w:rsidR="00C534D5" w:rsidRPr="007A4CD0" w:rsidRDefault="00000000" w:rsidP="007A4CD0">
          <w:pPr>
            <w:pStyle w:val="Cuprins1"/>
            <w:tabs>
              <w:tab w:val="clear" w:pos="10080"/>
              <w:tab w:val="right" w:leader="dot" w:pos="9360"/>
            </w:tabs>
            <w:ind w:right="1008"/>
            <w:rPr>
              <w:rStyle w:val="Hyperlink"/>
              <w:rFonts w:cs="Calibri"/>
              <w:noProof/>
            </w:rPr>
          </w:pPr>
          <w:hyperlink w:anchor="_Toc155971118" w:history="1">
            <w:r w:rsidR="00C534D5" w:rsidRPr="00C10A7F">
              <w:rPr>
                <w:rStyle w:val="Hyperlink"/>
                <w:rFonts w:cs="Calibri"/>
                <w:noProof/>
              </w:rPr>
              <w:t>10.2.STAKEHOLDER ENGAGEMENT</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_Toc155971118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44</w:t>
            </w:r>
            <w:r w:rsidR="00C534D5" w:rsidRPr="007A4CD0">
              <w:rPr>
                <w:rStyle w:val="Hyperlink"/>
                <w:rFonts w:cs="Calibri"/>
                <w:noProof/>
                <w:webHidden/>
              </w:rPr>
              <w:fldChar w:fldCharType="end"/>
            </w:r>
          </w:hyperlink>
        </w:p>
        <w:p w14:paraId="615C342F" w14:textId="52546098" w:rsidR="00C534D5" w:rsidRPr="007A4CD0" w:rsidRDefault="00000000" w:rsidP="007A4CD0">
          <w:pPr>
            <w:pStyle w:val="Cuprins1"/>
            <w:tabs>
              <w:tab w:val="clear" w:pos="10080"/>
              <w:tab w:val="right" w:leader="dot" w:pos="9360"/>
            </w:tabs>
            <w:ind w:right="1008"/>
            <w:rPr>
              <w:rStyle w:val="Hyperlink"/>
              <w:rFonts w:cs="Calibri"/>
              <w:noProof/>
            </w:rPr>
          </w:pPr>
          <w:hyperlink w:anchor="_Toc155971119" w:history="1">
            <w:r w:rsidR="00C534D5" w:rsidRPr="00C10A7F">
              <w:rPr>
                <w:rStyle w:val="Hyperlink"/>
                <w:rFonts w:cs="Calibri"/>
                <w:noProof/>
              </w:rPr>
              <w:t>11.GRIEVANCE REDRESS MECHANISM</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_Toc155971119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45</w:t>
            </w:r>
            <w:r w:rsidR="00C534D5" w:rsidRPr="007A4CD0">
              <w:rPr>
                <w:rStyle w:val="Hyperlink"/>
                <w:rFonts w:cs="Calibri"/>
                <w:noProof/>
                <w:webHidden/>
              </w:rPr>
              <w:fldChar w:fldCharType="end"/>
            </w:r>
          </w:hyperlink>
        </w:p>
        <w:p w14:paraId="294AC7B8" w14:textId="52D1ADEB" w:rsidR="00C534D5" w:rsidRPr="007A4CD0" w:rsidRDefault="00000000" w:rsidP="007A4CD0">
          <w:pPr>
            <w:pStyle w:val="Cuprins1"/>
            <w:tabs>
              <w:tab w:val="clear" w:pos="10080"/>
              <w:tab w:val="right" w:leader="dot" w:pos="9360"/>
            </w:tabs>
            <w:ind w:right="1008"/>
            <w:rPr>
              <w:rStyle w:val="Hyperlink"/>
              <w:rFonts w:cs="Calibri"/>
              <w:noProof/>
            </w:rPr>
          </w:pPr>
          <w:hyperlink w:anchor="_Toc155971120" w:history="1">
            <w:r w:rsidR="00C534D5" w:rsidRPr="00C10A7F">
              <w:rPr>
                <w:rStyle w:val="Hyperlink"/>
                <w:rFonts w:cs="Calibri"/>
                <w:noProof/>
              </w:rPr>
              <w:t>12.PUBLIC CONSULTATION AND INFORMATION DISCLOSURE</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_Toc155971120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46</w:t>
            </w:r>
            <w:r w:rsidR="00C534D5" w:rsidRPr="007A4CD0">
              <w:rPr>
                <w:rStyle w:val="Hyperlink"/>
                <w:rFonts w:cs="Calibri"/>
                <w:noProof/>
                <w:webHidden/>
              </w:rPr>
              <w:fldChar w:fldCharType="end"/>
            </w:r>
          </w:hyperlink>
        </w:p>
        <w:p w14:paraId="34DC9837" w14:textId="05CC7B63" w:rsidR="00C534D5" w:rsidRPr="007A4CD0" w:rsidRDefault="00000000" w:rsidP="007A4CD0">
          <w:pPr>
            <w:pStyle w:val="Cuprins1"/>
            <w:tabs>
              <w:tab w:val="clear" w:pos="10080"/>
              <w:tab w:val="right" w:leader="dot" w:pos="9360"/>
            </w:tabs>
            <w:ind w:right="1008"/>
            <w:rPr>
              <w:rStyle w:val="Hyperlink"/>
              <w:rFonts w:cs="Calibri"/>
              <w:noProof/>
            </w:rPr>
          </w:pPr>
          <w:hyperlink w:anchor="_Toc155971121" w:history="1">
            <w:r w:rsidR="00C534D5" w:rsidRPr="00C10A7F">
              <w:rPr>
                <w:rStyle w:val="Hyperlink"/>
                <w:rFonts w:cs="Calibri"/>
                <w:noProof/>
              </w:rPr>
              <w:t>ANNEX 1.  GENERAL ENVIRONMENTAL FRAMEWORK AND GUIDELINES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_Toc155971121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47</w:t>
            </w:r>
            <w:r w:rsidR="00C534D5" w:rsidRPr="007A4CD0">
              <w:rPr>
                <w:rStyle w:val="Hyperlink"/>
                <w:rFonts w:cs="Calibri"/>
                <w:noProof/>
                <w:webHidden/>
              </w:rPr>
              <w:fldChar w:fldCharType="end"/>
            </w:r>
          </w:hyperlink>
        </w:p>
        <w:p w14:paraId="0DC83C91" w14:textId="52858798" w:rsidR="00C534D5" w:rsidRPr="007A4CD0" w:rsidRDefault="00000000" w:rsidP="007A4CD0">
          <w:pPr>
            <w:pStyle w:val="Cuprins1"/>
            <w:tabs>
              <w:tab w:val="clear" w:pos="10080"/>
              <w:tab w:val="right" w:leader="dot" w:pos="9360"/>
            </w:tabs>
            <w:ind w:right="1008"/>
            <w:rPr>
              <w:rStyle w:val="Hyperlink"/>
              <w:rFonts w:cs="Calibri"/>
              <w:noProof/>
            </w:rPr>
          </w:pPr>
          <w:hyperlink w:anchor="_Toc155971122" w:history="1">
            <w:r w:rsidR="00C534D5" w:rsidRPr="00C10A7F">
              <w:rPr>
                <w:rStyle w:val="Hyperlink"/>
                <w:rFonts w:cs="Calibri"/>
                <w:noProof/>
              </w:rPr>
              <w:t>ANNEX 2. LEGAL AND INSTITUTIONAL FRAMEWORK ON EIA</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_Toc155971122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51</w:t>
            </w:r>
            <w:r w:rsidR="00C534D5" w:rsidRPr="007A4CD0">
              <w:rPr>
                <w:rStyle w:val="Hyperlink"/>
                <w:rFonts w:cs="Calibri"/>
                <w:noProof/>
                <w:webHidden/>
              </w:rPr>
              <w:fldChar w:fldCharType="end"/>
            </w:r>
          </w:hyperlink>
        </w:p>
        <w:p w14:paraId="55C83E32" w14:textId="5B5F967D" w:rsidR="00C534D5" w:rsidRPr="007A4CD0" w:rsidRDefault="00000000" w:rsidP="007A4CD0">
          <w:pPr>
            <w:pStyle w:val="Cuprins1"/>
            <w:tabs>
              <w:tab w:val="clear" w:pos="10080"/>
              <w:tab w:val="right" w:leader="dot" w:pos="9360"/>
            </w:tabs>
            <w:ind w:right="1008"/>
            <w:rPr>
              <w:rStyle w:val="Hyperlink"/>
              <w:rFonts w:cs="Calibri"/>
              <w:noProof/>
            </w:rPr>
          </w:pPr>
          <w:hyperlink w:anchor="_Toc155971123" w:history="1">
            <w:r w:rsidR="00C534D5" w:rsidRPr="00C10A7F">
              <w:rPr>
                <w:rStyle w:val="Hyperlink"/>
                <w:rFonts w:cs="Calibri"/>
                <w:noProof/>
              </w:rPr>
              <w:t>ANNEX 3. ROMANIAN LICENSING AND PERMITTING PROCEDURES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_Toc155971123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55</w:t>
            </w:r>
            <w:r w:rsidR="00C534D5" w:rsidRPr="007A4CD0">
              <w:rPr>
                <w:rStyle w:val="Hyperlink"/>
                <w:rFonts w:cs="Calibri"/>
                <w:noProof/>
                <w:webHidden/>
              </w:rPr>
              <w:fldChar w:fldCharType="end"/>
            </w:r>
          </w:hyperlink>
        </w:p>
        <w:p w14:paraId="7E06F4DA" w14:textId="608F2360" w:rsidR="00C534D5" w:rsidRPr="007A4CD0" w:rsidRDefault="00000000" w:rsidP="007A4CD0">
          <w:pPr>
            <w:pStyle w:val="Cuprins1"/>
            <w:tabs>
              <w:tab w:val="clear" w:pos="10080"/>
              <w:tab w:val="right" w:leader="dot" w:pos="9360"/>
            </w:tabs>
            <w:ind w:right="1008"/>
            <w:rPr>
              <w:rStyle w:val="Hyperlink"/>
              <w:rFonts w:cs="Calibri"/>
              <w:noProof/>
            </w:rPr>
          </w:pPr>
          <w:hyperlink w:anchor="_Toc155971124" w:history="1">
            <w:r w:rsidR="00C534D5" w:rsidRPr="00C10A7F">
              <w:rPr>
                <w:rStyle w:val="Hyperlink"/>
                <w:rFonts w:cs="Calibri"/>
                <w:noProof/>
              </w:rPr>
              <w:t>ANNEX 4. SAFEGUARDS POLICIES OF THE WORLD BANK</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_Toc155971124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59</w:t>
            </w:r>
            <w:r w:rsidR="00C534D5" w:rsidRPr="007A4CD0">
              <w:rPr>
                <w:rStyle w:val="Hyperlink"/>
                <w:rFonts w:cs="Calibri"/>
                <w:noProof/>
                <w:webHidden/>
              </w:rPr>
              <w:fldChar w:fldCharType="end"/>
            </w:r>
          </w:hyperlink>
        </w:p>
        <w:p w14:paraId="6BEC5697" w14:textId="1C75DF64" w:rsidR="00C534D5" w:rsidRPr="007A4CD0" w:rsidRDefault="00000000" w:rsidP="007A4CD0">
          <w:pPr>
            <w:pStyle w:val="Cuprins1"/>
            <w:tabs>
              <w:tab w:val="clear" w:pos="10080"/>
              <w:tab w:val="right" w:leader="dot" w:pos="9360"/>
            </w:tabs>
            <w:ind w:right="1008"/>
            <w:rPr>
              <w:rStyle w:val="Hyperlink"/>
              <w:rFonts w:cs="Calibri"/>
              <w:noProof/>
            </w:rPr>
          </w:pPr>
          <w:hyperlink w:anchor="_Toc155971125" w:history="1">
            <w:r w:rsidR="00C534D5" w:rsidRPr="00C10A7F">
              <w:rPr>
                <w:rStyle w:val="Hyperlink"/>
                <w:rFonts w:cs="Calibri"/>
                <w:noProof/>
              </w:rPr>
              <w:t>ANNEX 5. ENVIRONMENTAL GUIDELINES FOR CIVIL WORKS CONTRACTS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_Toc155971125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61</w:t>
            </w:r>
            <w:r w:rsidR="00C534D5" w:rsidRPr="007A4CD0">
              <w:rPr>
                <w:rStyle w:val="Hyperlink"/>
                <w:rFonts w:cs="Calibri"/>
                <w:noProof/>
                <w:webHidden/>
              </w:rPr>
              <w:fldChar w:fldCharType="end"/>
            </w:r>
          </w:hyperlink>
        </w:p>
        <w:p w14:paraId="64C2C162" w14:textId="52FB311F" w:rsidR="00C534D5" w:rsidRPr="007A4CD0" w:rsidRDefault="00000000" w:rsidP="007A4CD0">
          <w:pPr>
            <w:pStyle w:val="Cuprins1"/>
            <w:tabs>
              <w:tab w:val="clear" w:pos="10080"/>
              <w:tab w:val="right" w:leader="dot" w:pos="9360"/>
            </w:tabs>
            <w:ind w:right="1008"/>
            <w:rPr>
              <w:rStyle w:val="Hyperlink"/>
              <w:rFonts w:cs="Calibri"/>
              <w:noProof/>
            </w:rPr>
          </w:pPr>
          <w:hyperlink w:anchor="_Toc155971126" w:history="1">
            <w:r w:rsidR="00C534D5" w:rsidRPr="00C10A7F">
              <w:rPr>
                <w:rStyle w:val="Hyperlink"/>
                <w:rFonts w:cs="Calibri"/>
                <w:noProof/>
              </w:rPr>
              <w:t>ANNEX 6. MAIN ISSUES REGARDING ASBESTOS WASTE</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_Toc155971126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62</w:t>
            </w:r>
            <w:r w:rsidR="00C534D5" w:rsidRPr="007A4CD0">
              <w:rPr>
                <w:rStyle w:val="Hyperlink"/>
                <w:rFonts w:cs="Calibri"/>
                <w:noProof/>
                <w:webHidden/>
              </w:rPr>
              <w:fldChar w:fldCharType="end"/>
            </w:r>
          </w:hyperlink>
        </w:p>
        <w:p w14:paraId="1E81C769" w14:textId="3638AA40" w:rsidR="00C534D5" w:rsidRPr="007A4CD0" w:rsidRDefault="00000000" w:rsidP="007A4CD0">
          <w:pPr>
            <w:pStyle w:val="Cuprins1"/>
            <w:tabs>
              <w:tab w:val="clear" w:pos="10080"/>
              <w:tab w:val="right" w:leader="dot" w:pos="9360"/>
            </w:tabs>
            <w:ind w:right="1008"/>
            <w:rPr>
              <w:rStyle w:val="Hyperlink"/>
              <w:rFonts w:cs="Calibri"/>
              <w:noProof/>
            </w:rPr>
          </w:pPr>
          <w:hyperlink w:anchor="_Toc155971127" w:history="1">
            <w:r w:rsidR="00C534D5" w:rsidRPr="007A4CD0">
              <w:rPr>
                <w:rStyle w:val="Hyperlink"/>
                <w:rFonts w:cs="Calibri"/>
                <w:noProof/>
              </w:rPr>
              <w:t>ANNEX 7. DESCRIPTION OF DEMOLITION AND CONSTRUCTION WORKS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_Toc155971127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64</w:t>
            </w:r>
            <w:r w:rsidR="00C534D5" w:rsidRPr="007A4CD0">
              <w:rPr>
                <w:rStyle w:val="Hyperlink"/>
                <w:rFonts w:cs="Calibri"/>
                <w:noProof/>
                <w:webHidden/>
              </w:rPr>
              <w:fldChar w:fldCharType="end"/>
            </w:r>
          </w:hyperlink>
        </w:p>
        <w:p w14:paraId="73CBD5D1" w14:textId="053C0830" w:rsidR="00C534D5" w:rsidRPr="007A4CD0" w:rsidRDefault="00000000" w:rsidP="007A4CD0">
          <w:pPr>
            <w:pStyle w:val="Cuprins1"/>
            <w:tabs>
              <w:tab w:val="clear" w:pos="10080"/>
              <w:tab w:val="right" w:leader="dot" w:pos="9360"/>
            </w:tabs>
            <w:ind w:right="1008"/>
            <w:rPr>
              <w:rStyle w:val="Hyperlink"/>
              <w:rFonts w:cs="Calibri"/>
              <w:noProof/>
            </w:rPr>
          </w:pPr>
          <w:hyperlink w:anchor="_Toc155971128" w:history="1">
            <w:r w:rsidR="00C534D5" w:rsidRPr="007A4CD0">
              <w:rPr>
                <w:rStyle w:val="Hyperlink"/>
                <w:rFonts w:cs="Calibri"/>
                <w:noProof/>
              </w:rPr>
              <w:t>ANNEX 8. ENVIRONMENTAL AND SOCIAL MANAGEMENT PLAN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_Toc155971128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65</w:t>
            </w:r>
            <w:r w:rsidR="00C534D5" w:rsidRPr="007A4CD0">
              <w:rPr>
                <w:rStyle w:val="Hyperlink"/>
                <w:rFonts w:cs="Calibri"/>
                <w:noProof/>
                <w:webHidden/>
              </w:rPr>
              <w:fldChar w:fldCharType="end"/>
            </w:r>
          </w:hyperlink>
        </w:p>
        <w:p w14:paraId="6DD6A87C" w14:textId="49241783" w:rsidR="00C534D5" w:rsidRPr="007A4CD0" w:rsidRDefault="00000000" w:rsidP="007A4CD0">
          <w:pPr>
            <w:pStyle w:val="Cuprins1"/>
            <w:tabs>
              <w:tab w:val="clear" w:pos="10080"/>
              <w:tab w:val="right" w:leader="dot" w:pos="9360"/>
            </w:tabs>
            <w:ind w:right="1008"/>
            <w:rPr>
              <w:rStyle w:val="Hyperlink"/>
              <w:rFonts w:cs="Calibri"/>
              <w:noProof/>
            </w:rPr>
          </w:pPr>
          <w:hyperlink w:anchor="_Toc155971129" w:history="1">
            <w:r w:rsidR="00C534D5" w:rsidRPr="007A4CD0">
              <w:rPr>
                <w:rStyle w:val="Hyperlink"/>
                <w:rFonts w:cs="Calibri"/>
                <w:noProof/>
              </w:rPr>
              <w:t>ANNEX 9. ENVIRONMENTAL AND SOCIAL MONITORING PLAN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_Toc155971129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76</w:t>
            </w:r>
            <w:r w:rsidR="00C534D5" w:rsidRPr="007A4CD0">
              <w:rPr>
                <w:rStyle w:val="Hyperlink"/>
                <w:rFonts w:cs="Calibri"/>
                <w:noProof/>
                <w:webHidden/>
              </w:rPr>
              <w:fldChar w:fldCharType="end"/>
            </w:r>
          </w:hyperlink>
        </w:p>
        <w:p w14:paraId="5F0A9D19" w14:textId="0149A4FC" w:rsidR="00C534D5" w:rsidRPr="007A4CD0" w:rsidRDefault="00000000" w:rsidP="007A4CD0">
          <w:pPr>
            <w:pStyle w:val="Cuprins1"/>
            <w:tabs>
              <w:tab w:val="clear" w:pos="10080"/>
              <w:tab w:val="right" w:leader="dot" w:pos="9360"/>
            </w:tabs>
            <w:ind w:right="1008"/>
            <w:rPr>
              <w:rStyle w:val="Hyperlink"/>
              <w:rFonts w:cs="Calibri"/>
              <w:noProof/>
            </w:rPr>
          </w:pPr>
          <w:hyperlink w:anchor="_Toc155971130" w:history="1">
            <w:r w:rsidR="00C534D5" w:rsidRPr="007A4CD0">
              <w:rPr>
                <w:rStyle w:val="Hyperlink"/>
                <w:rFonts w:cs="Calibri"/>
                <w:noProof/>
              </w:rPr>
              <w:t>ANNEX 10. FORM FOR SUBMITTING COMMENTS</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_Toc155971130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80</w:t>
            </w:r>
            <w:r w:rsidR="00C534D5" w:rsidRPr="007A4CD0">
              <w:rPr>
                <w:rStyle w:val="Hyperlink"/>
                <w:rFonts w:cs="Calibri"/>
                <w:noProof/>
                <w:webHidden/>
              </w:rPr>
              <w:fldChar w:fldCharType="end"/>
            </w:r>
          </w:hyperlink>
        </w:p>
        <w:p w14:paraId="3539B242" w14:textId="3731F402" w:rsidR="00C534D5" w:rsidRPr="007A4CD0" w:rsidRDefault="00000000" w:rsidP="007A4CD0">
          <w:pPr>
            <w:pStyle w:val="Cuprins1"/>
            <w:tabs>
              <w:tab w:val="clear" w:pos="10080"/>
              <w:tab w:val="right" w:leader="dot" w:pos="9360"/>
            </w:tabs>
            <w:ind w:right="1008"/>
            <w:rPr>
              <w:rStyle w:val="Hyperlink"/>
              <w:rFonts w:cs="Calibri"/>
              <w:noProof/>
            </w:rPr>
          </w:pPr>
          <w:hyperlink w:anchor="_Toc155971131" w:history="1">
            <w:r w:rsidR="00C534D5" w:rsidRPr="007A4CD0">
              <w:rPr>
                <w:rStyle w:val="Hyperlink"/>
                <w:rFonts w:cs="Calibri"/>
                <w:noProof/>
              </w:rPr>
              <w:t>ANNEX 11. PUBLIC CONSULTATION AND FINALISATION OF THE PLAN</w:t>
            </w:r>
            <w:r w:rsidR="00C534D5" w:rsidRPr="007A4CD0">
              <w:rPr>
                <w:rStyle w:val="Hyperlink"/>
                <w:rFonts w:cs="Calibri"/>
                <w:noProof/>
                <w:webHidden/>
              </w:rPr>
              <w:tab/>
            </w:r>
            <w:r w:rsidR="00C534D5" w:rsidRPr="007A4CD0">
              <w:rPr>
                <w:rStyle w:val="Hyperlink"/>
                <w:rFonts w:cs="Calibri"/>
                <w:noProof/>
                <w:webHidden/>
              </w:rPr>
              <w:fldChar w:fldCharType="begin"/>
            </w:r>
            <w:r w:rsidR="00C534D5" w:rsidRPr="007A4CD0">
              <w:rPr>
                <w:rStyle w:val="Hyperlink"/>
                <w:rFonts w:cs="Calibri"/>
                <w:noProof/>
                <w:webHidden/>
              </w:rPr>
              <w:instrText xml:space="preserve"> PAGEREF _Toc155971131 \h </w:instrText>
            </w:r>
            <w:r w:rsidR="00C534D5" w:rsidRPr="007A4CD0">
              <w:rPr>
                <w:rStyle w:val="Hyperlink"/>
                <w:rFonts w:cs="Calibri"/>
                <w:noProof/>
                <w:webHidden/>
              </w:rPr>
            </w:r>
            <w:r w:rsidR="00C534D5" w:rsidRPr="007A4CD0">
              <w:rPr>
                <w:rStyle w:val="Hyperlink"/>
                <w:rFonts w:cs="Calibri"/>
                <w:noProof/>
                <w:webHidden/>
              </w:rPr>
              <w:fldChar w:fldCharType="separate"/>
            </w:r>
            <w:r w:rsidR="007A4CD0">
              <w:rPr>
                <w:rStyle w:val="Hyperlink"/>
                <w:rFonts w:cs="Calibri"/>
                <w:noProof/>
                <w:webHidden/>
              </w:rPr>
              <w:t>81</w:t>
            </w:r>
            <w:r w:rsidR="00C534D5" w:rsidRPr="007A4CD0">
              <w:rPr>
                <w:rStyle w:val="Hyperlink"/>
                <w:rFonts w:cs="Calibri"/>
                <w:noProof/>
                <w:webHidden/>
              </w:rPr>
              <w:fldChar w:fldCharType="end"/>
            </w:r>
          </w:hyperlink>
        </w:p>
        <w:p w14:paraId="14935B8D" w14:textId="01785038" w:rsidR="004500C7" w:rsidRPr="007A4CD0" w:rsidRDefault="00385357" w:rsidP="007A4CD0">
          <w:pPr>
            <w:pStyle w:val="Cuprins1"/>
            <w:tabs>
              <w:tab w:val="clear" w:pos="10080"/>
              <w:tab w:val="right" w:leader="dot" w:pos="9360"/>
            </w:tabs>
            <w:ind w:right="1008"/>
            <w:rPr>
              <w:rStyle w:val="Hyperlink"/>
              <w:rFonts w:cs="Calibri"/>
              <w:noProof/>
            </w:rPr>
          </w:pPr>
          <w:r w:rsidRPr="007A4CD0">
            <w:rPr>
              <w:rStyle w:val="Hyperlink"/>
              <w:rFonts w:cs="Calibri"/>
              <w:noProof/>
            </w:rPr>
            <w:fldChar w:fldCharType="end"/>
          </w:r>
        </w:p>
      </w:sdtContent>
    </w:sdt>
    <w:p w14:paraId="742BE21F" w14:textId="77777777" w:rsidR="004500C7" w:rsidRPr="007A4CD0" w:rsidRDefault="004500C7" w:rsidP="007A4CD0">
      <w:pPr>
        <w:pStyle w:val="Cuprins1"/>
        <w:tabs>
          <w:tab w:val="clear" w:pos="10080"/>
          <w:tab w:val="right" w:leader="dot" w:pos="9360"/>
        </w:tabs>
        <w:ind w:right="1008"/>
        <w:rPr>
          <w:rStyle w:val="Hyperlink"/>
          <w:rFonts w:cs="Calibri"/>
          <w:noProof/>
        </w:rPr>
      </w:pPr>
    </w:p>
    <w:p w14:paraId="528EBE6A" w14:textId="77777777" w:rsidR="004500C7" w:rsidRPr="007A4CD0" w:rsidRDefault="00385357" w:rsidP="007A4CD0">
      <w:pPr>
        <w:pStyle w:val="Cuprins1"/>
        <w:tabs>
          <w:tab w:val="clear" w:pos="10080"/>
          <w:tab w:val="right" w:leader="dot" w:pos="9360"/>
        </w:tabs>
        <w:ind w:right="1008"/>
        <w:rPr>
          <w:rStyle w:val="Hyperlink"/>
          <w:rFonts w:cs="Calibri"/>
          <w:noProof/>
        </w:rPr>
      </w:pPr>
      <w:r w:rsidRPr="007A4CD0">
        <w:rPr>
          <w:rStyle w:val="Hyperlink"/>
          <w:rFonts w:cs="Calibri"/>
          <w:noProof/>
        </w:rPr>
        <w:br w:type="page"/>
      </w:r>
    </w:p>
    <w:p w14:paraId="492BCBCA" w14:textId="77777777" w:rsidR="004500C7" w:rsidRDefault="004500C7">
      <w:pPr>
        <w:spacing w:after="120" w:line="240" w:lineRule="auto"/>
        <w:jc w:val="both"/>
        <w:rPr>
          <w:b/>
          <w:sz w:val="24"/>
          <w:szCs w:val="24"/>
        </w:rPr>
      </w:pPr>
    </w:p>
    <w:p w14:paraId="7245CD49" w14:textId="77777777" w:rsidR="00292772" w:rsidRDefault="00292772">
      <w:pPr>
        <w:spacing w:after="120" w:line="240" w:lineRule="auto"/>
        <w:jc w:val="both"/>
        <w:rPr>
          <w:b/>
          <w:sz w:val="24"/>
          <w:szCs w:val="24"/>
        </w:rPr>
      </w:pPr>
    </w:p>
    <w:p w14:paraId="3035D1B6" w14:textId="77777777" w:rsidR="004500C7" w:rsidRDefault="00385357">
      <w:pPr>
        <w:spacing w:after="120" w:line="240" w:lineRule="auto"/>
        <w:jc w:val="both"/>
        <w:rPr>
          <w:b/>
          <w:sz w:val="24"/>
          <w:szCs w:val="24"/>
        </w:rPr>
      </w:pPr>
      <w:r>
        <w:rPr>
          <w:b/>
          <w:sz w:val="24"/>
          <w:szCs w:val="24"/>
        </w:rPr>
        <w:t>ABBREVIATIONS</w:t>
      </w:r>
    </w:p>
    <w:p w14:paraId="322AF08E" w14:textId="77777777" w:rsidR="00292772" w:rsidRDefault="00292772">
      <w:pPr>
        <w:spacing w:after="120" w:line="240" w:lineRule="auto"/>
        <w:jc w:val="both"/>
        <w:rPr>
          <w:b/>
          <w:sz w:val="24"/>
          <w:szCs w:val="24"/>
        </w:rPr>
      </w:pPr>
    </w:p>
    <w:p w14:paraId="321DCCED" w14:textId="77777777" w:rsidR="00292772" w:rsidRDefault="00292772">
      <w:pPr>
        <w:spacing w:after="120" w:line="240" w:lineRule="auto"/>
        <w:jc w:val="both"/>
        <w:rPr>
          <w:b/>
          <w:sz w:val="24"/>
          <w:szCs w:val="24"/>
        </w:rPr>
      </w:pP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2907"/>
        <w:gridCol w:w="7438"/>
      </w:tblGrid>
      <w:tr w:rsidR="004500C7" w14:paraId="0B09C8DB" w14:textId="77777777" w:rsidTr="00595029">
        <w:trPr>
          <w:trHeight w:val="252"/>
        </w:trPr>
        <w:tc>
          <w:tcPr>
            <w:tcW w:w="2907" w:type="dxa"/>
          </w:tcPr>
          <w:p w14:paraId="1BBAF7FB" w14:textId="77777777" w:rsidR="004500C7" w:rsidRDefault="00385357">
            <w:pPr>
              <w:spacing w:after="120"/>
              <w:ind w:left="362"/>
              <w:jc w:val="both"/>
              <w:rPr>
                <w:sz w:val="24"/>
                <w:szCs w:val="24"/>
              </w:rPr>
            </w:pPr>
            <w:bookmarkStart w:id="0" w:name="_Hlk142307027"/>
            <w:r>
              <w:rPr>
                <w:sz w:val="24"/>
                <w:szCs w:val="24"/>
              </w:rPr>
              <w:t>DRM</w:t>
            </w:r>
          </w:p>
        </w:tc>
        <w:tc>
          <w:tcPr>
            <w:tcW w:w="7438" w:type="dxa"/>
          </w:tcPr>
          <w:p w14:paraId="6EC808E2" w14:textId="77777777" w:rsidR="004500C7" w:rsidRDefault="00385357">
            <w:pPr>
              <w:spacing w:after="120"/>
              <w:ind w:left="362"/>
              <w:jc w:val="both"/>
              <w:rPr>
                <w:sz w:val="24"/>
                <w:szCs w:val="24"/>
              </w:rPr>
            </w:pPr>
            <w:r>
              <w:rPr>
                <w:sz w:val="24"/>
                <w:szCs w:val="24"/>
              </w:rPr>
              <w:t>Disaster risk management</w:t>
            </w:r>
          </w:p>
        </w:tc>
      </w:tr>
      <w:tr w:rsidR="004500C7" w14:paraId="28FE1BE9" w14:textId="77777777" w:rsidTr="00595029">
        <w:trPr>
          <w:trHeight w:val="252"/>
        </w:trPr>
        <w:tc>
          <w:tcPr>
            <w:tcW w:w="2907" w:type="dxa"/>
          </w:tcPr>
          <w:p w14:paraId="116B2BB0" w14:textId="77777777" w:rsidR="004500C7" w:rsidRDefault="00385357">
            <w:pPr>
              <w:spacing w:after="120"/>
              <w:ind w:left="362"/>
              <w:jc w:val="both"/>
              <w:rPr>
                <w:sz w:val="24"/>
                <w:szCs w:val="24"/>
              </w:rPr>
            </w:pPr>
            <w:r>
              <w:rPr>
                <w:sz w:val="24"/>
                <w:szCs w:val="24"/>
              </w:rPr>
              <w:t xml:space="preserve">EA </w:t>
            </w:r>
          </w:p>
        </w:tc>
        <w:tc>
          <w:tcPr>
            <w:tcW w:w="7438" w:type="dxa"/>
          </w:tcPr>
          <w:p w14:paraId="5777C645" w14:textId="77777777" w:rsidR="004500C7" w:rsidRDefault="00385357">
            <w:pPr>
              <w:spacing w:after="120"/>
              <w:ind w:left="362"/>
              <w:jc w:val="both"/>
              <w:rPr>
                <w:sz w:val="24"/>
                <w:szCs w:val="24"/>
              </w:rPr>
            </w:pPr>
            <w:r>
              <w:rPr>
                <w:sz w:val="24"/>
                <w:szCs w:val="24"/>
              </w:rPr>
              <w:t>Environmental Assessment</w:t>
            </w:r>
          </w:p>
        </w:tc>
      </w:tr>
      <w:tr w:rsidR="004500C7" w14:paraId="00948E06" w14:textId="77777777" w:rsidTr="00595029">
        <w:trPr>
          <w:trHeight w:val="252"/>
        </w:trPr>
        <w:tc>
          <w:tcPr>
            <w:tcW w:w="2907" w:type="dxa"/>
          </w:tcPr>
          <w:p w14:paraId="37818121" w14:textId="77777777" w:rsidR="004500C7" w:rsidRDefault="00385357">
            <w:pPr>
              <w:spacing w:after="120"/>
              <w:ind w:left="362"/>
              <w:jc w:val="both"/>
              <w:rPr>
                <w:sz w:val="24"/>
                <w:szCs w:val="24"/>
              </w:rPr>
            </w:pPr>
            <w:r>
              <w:rPr>
                <w:sz w:val="24"/>
                <w:szCs w:val="24"/>
              </w:rPr>
              <w:t>EGO</w:t>
            </w:r>
          </w:p>
        </w:tc>
        <w:tc>
          <w:tcPr>
            <w:tcW w:w="7438" w:type="dxa"/>
          </w:tcPr>
          <w:p w14:paraId="7E438D66" w14:textId="77777777" w:rsidR="004500C7" w:rsidRDefault="00385357">
            <w:pPr>
              <w:spacing w:after="120"/>
              <w:ind w:left="362"/>
              <w:jc w:val="both"/>
              <w:rPr>
                <w:sz w:val="24"/>
                <w:szCs w:val="24"/>
              </w:rPr>
            </w:pPr>
            <w:r>
              <w:rPr>
                <w:sz w:val="24"/>
                <w:szCs w:val="24"/>
              </w:rPr>
              <w:t xml:space="preserve">Emergency Governmental Ordinance </w:t>
            </w:r>
          </w:p>
        </w:tc>
      </w:tr>
      <w:tr w:rsidR="004500C7" w14:paraId="590A9230" w14:textId="77777777" w:rsidTr="00595029">
        <w:trPr>
          <w:trHeight w:val="252"/>
        </w:trPr>
        <w:tc>
          <w:tcPr>
            <w:tcW w:w="2907" w:type="dxa"/>
          </w:tcPr>
          <w:p w14:paraId="5E193B58" w14:textId="77777777" w:rsidR="004500C7" w:rsidRDefault="00385357">
            <w:pPr>
              <w:spacing w:after="120"/>
              <w:ind w:left="362"/>
              <w:jc w:val="both"/>
              <w:rPr>
                <w:sz w:val="24"/>
                <w:szCs w:val="24"/>
              </w:rPr>
            </w:pPr>
            <w:r>
              <w:rPr>
                <w:sz w:val="24"/>
                <w:szCs w:val="24"/>
              </w:rPr>
              <w:t xml:space="preserve">EIA </w:t>
            </w:r>
          </w:p>
        </w:tc>
        <w:tc>
          <w:tcPr>
            <w:tcW w:w="7438" w:type="dxa"/>
          </w:tcPr>
          <w:p w14:paraId="09067D88" w14:textId="77777777" w:rsidR="004500C7" w:rsidRDefault="00385357">
            <w:pPr>
              <w:spacing w:after="120"/>
              <w:ind w:left="362"/>
              <w:jc w:val="both"/>
              <w:rPr>
                <w:sz w:val="24"/>
                <w:szCs w:val="24"/>
              </w:rPr>
            </w:pPr>
            <w:r>
              <w:rPr>
                <w:sz w:val="24"/>
                <w:szCs w:val="24"/>
              </w:rPr>
              <w:t>Environmental Impact Assessment</w:t>
            </w:r>
          </w:p>
        </w:tc>
      </w:tr>
      <w:tr w:rsidR="004500C7" w:rsidRPr="00012555" w14:paraId="16614AE1" w14:textId="77777777" w:rsidTr="00595029">
        <w:trPr>
          <w:trHeight w:val="252"/>
        </w:trPr>
        <w:tc>
          <w:tcPr>
            <w:tcW w:w="2907" w:type="dxa"/>
          </w:tcPr>
          <w:p w14:paraId="102955B1" w14:textId="75F03EF5" w:rsidR="004500C7" w:rsidRDefault="00385357">
            <w:pPr>
              <w:spacing w:after="120"/>
              <w:ind w:left="362"/>
              <w:jc w:val="both"/>
              <w:rPr>
                <w:sz w:val="24"/>
                <w:szCs w:val="24"/>
              </w:rPr>
            </w:pPr>
            <w:r>
              <w:rPr>
                <w:sz w:val="24"/>
                <w:szCs w:val="24"/>
              </w:rPr>
              <w:t>EP</w:t>
            </w:r>
          </w:p>
        </w:tc>
        <w:tc>
          <w:tcPr>
            <w:tcW w:w="7438" w:type="dxa"/>
          </w:tcPr>
          <w:p w14:paraId="6C0EFF33" w14:textId="10939235" w:rsidR="004500C7" w:rsidRPr="00F749F4" w:rsidRDefault="00385357">
            <w:pPr>
              <w:spacing w:after="120"/>
              <w:ind w:left="362"/>
              <w:jc w:val="both"/>
              <w:rPr>
                <w:sz w:val="24"/>
                <w:szCs w:val="24"/>
                <w:lang w:val="fr-FR"/>
              </w:rPr>
            </w:pPr>
            <w:r w:rsidRPr="00F749F4">
              <w:rPr>
                <w:sz w:val="24"/>
                <w:szCs w:val="24"/>
                <w:lang w:val="fr-FR"/>
              </w:rPr>
              <w:t>Environmental Permit</w:t>
            </w:r>
          </w:p>
        </w:tc>
      </w:tr>
      <w:tr w:rsidR="006D4255" w:rsidRPr="00012555" w14:paraId="44B06644" w14:textId="77777777" w:rsidTr="00595029">
        <w:trPr>
          <w:trHeight w:val="252"/>
        </w:trPr>
        <w:tc>
          <w:tcPr>
            <w:tcW w:w="2907" w:type="dxa"/>
          </w:tcPr>
          <w:p w14:paraId="4CEAA8B0" w14:textId="33B699C9" w:rsidR="006D4255" w:rsidRPr="009A04F2" w:rsidRDefault="006D4255">
            <w:pPr>
              <w:spacing w:after="120"/>
              <w:ind w:left="362"/>
              <w:jc w:val="both"/>
              <w:rPr>
                <w:sz w:val="24"/>
                <w:szCs w:val="24"/>
              </w:rPr>
            </w:pPr>
            <w:r w:rsidRPr="009A04F2">
              <w:rPr>
                <w:sz w:val="24"/>
                <w:szCs w:val="24"/>
              </w:rPr>
              <w:t>EPA</w:t>
            </w:r>
            <w:r w:rsidR="00D923AC" w:rsidRPr="009A04F2">
              <w:rPr>
                <w:sz w:val="24"/>
                <w:szCs w:val="24"/>
              </w:rPr>
              <w:t>D</w:t>
            </w:r>
          </w:p>
        </w:tc>
        <w:tc>
          <w:tcPr>
            <w:tcW w:w="7438" w:type="dxa"/>
          </w:tcPr>
          <w:p w14:paraId="61563EB4" w14:textId="6B93F3D8" w:rsidR="006D4255" w:rsidRPr="009A04F2" w:rsidRDefault="006D4255">
            <w:pPr>
              <w:spacing w:after="120"/>
              <w:ind w:left="362"/>
              <w:jc w:val="both"/>
              <w:rPr>
                <w:sz w:val="24"/>
                <w:szCs w:val="24"/>
                <w:lang w:val="fr-FR"/>
              </w:rPr>
            </w:pPr>
            <w:r w:rsidRPr="009A04F2">
              <w:rPr>
                <w:sz w:val="24"/>
                <w:szCs w:val="24"/>
                <w:lang w:val="fr-FR"/>
              </w:rPr>
              <w:t xml:space="preserve">Environmental Protection Agency </w:t>
            </w:r>
            <w:r w:rsidR="00D923AC" w:rsidRPr="009A04F2">
              <w:rPr>
                <w:sz w:val="24"/>
                <w:szCs w:val="24"/>
                <w:lang w:val="fr-FR"/>
              </w:rPr>
              <w:t>Dolj</w:t>
            </w:r>
          </w:p>
        </w:tc>
      </w:tr>
      <w:tr w:rsidR="004500C7" w14:paraId="220A4CA9" w14:textId="77777777" w:rsidTr="00595029">
        <w:trPr>
          <w:trHeight w:val="252"/>
        </w:trPr>
        <w:tc>
          <w:tcPr>
            <w:tcW w:w="2907" w:type="dxa"/>
          </w:tcPr>
          <w:p w14:paraId="2D825D40" w14:textId="77777777" w:rsidR="004500C7" w:rsidRPr="009A04F2" w:rsidRDefault="00385357">
            <w:pPr>
              <w:spacing w:after="120"/>
              <w:ind w:left="362"/>
              <w:jc w:val="both"/>
              <w:rPr>
                <w:sz w:val="24"/>
                <w:szCs w:val="24"/>
              </w:rPr>
            </w:pPr>
            <w:r w:rsidRPr="009A04F2">
              <w:rPr>
                <w:sz w:val="24"/>
                <w:szCs w:val="24"/>
              </w:rPr>
              <w:t xml:space="preserve">ESIA </w:t>
            </w:r>
          </w:p>
        </w:tc>
        <w:tc>
          <w:tcPr>
            <w:tcW w:w="7438" w:type="dxa"/>
          </w:tcPr>
          <w:p w14:paraId="7D402CF9" w14:textId="77777777" w:rsidR="004500C7" w:rsidRPr="009A04F2" w:rsidRDefault="00385357">
            <w:pPr>
              <w:spacing w:after="120"/>
              <w:ind w:left="362"/>
              <w:jc w:val="both"/>
              <w:rPr>
                <w:sz w:val="24"/>
                <w:szCs w:val="24"/>
              </w:rPr>
            </w:pPr>
            <w:r w:rsidRPr="009A04F2">
              <w:rPr>
                <w:sz w:val="24"/>
                <w:szCs w:val="24"/>
              </w:rPr>
              <w:t>Environmental Social Impact Assessment</w:t>
            </w:r>
          </w:p>
        </w:tc>
      </w:tr>
      <w:tr w:rsidR="004500C7" w14:paraId="15D62CCC" w14:textId="77777777" w:rsidTr="00595029">
        <w:trPr>
          <w:trHeight w:val="252"/>
        </w:trPr>
        <w:tc>
          <w:tcPr>
            <w:tcW w:w="2907" w:type="dxa"/>
          </w:tcPr>
          <w:p w14:paraId="002BC125" w14:textId="77777777" w:rsidR="004500C7" w:rsidRPr="009A04F2" w:rsidRDefault="00385357">
            <w:pPr>
              <w:spacing w:after="120"/>
              <w:ind w:left="362"/>
              <w:jc w:val="both"/>
              <w:rPr>
                <w:sz w:val="24"/>
                <w:szCs w:val="24"/>
              </w:rPr>
            </w:pPr>
            <w:r w:rsidRPr="009A04F2">
              <w:rPr>
                <w:sz w:val="24"/>
                <w:szCs w:val="24"/>
              </w:rPr>
              <w:t xml:space="preserve">ESMF </w:t>
            </w:r>
          </w:p>
        </w:tc>
        <w:tc>
          <w:tcPr>
            <w:tcW w:w="7438" w:type="dxa"/>
          </w:tcPr>
          <w:p w14:paraId="299D6270" w14:textId="77777777" w:rsidR="004500C7" w:rsidRPr="009A04F2" w:rsidRDefault="00385357">
            <w:pPr>
              <w:spacing w:after="120"/>
              <w:ind w:left="362"/>
              <w:jc w:val="both"/>
              <w:rPr>
                <w:sz w:val="24"/>
                <w:szCs w:val="24"/>
              </w:rPr>
            </w:pPr>
            <w:r w:rsidRPr="009A04F2">
              <w:rPr>
                <w:sz w:val="24"/>
                <w:szCs w:val="24"/>
              </w:rPr>
              <w:t>Environmental Social Management Framework</w:t>
            </w:r>
          </w:p>
        </w:tc>
      </w:tr>
      <w:tr w:rsidR="004500C7" w14:paraId="5A2082A9" w14:textId="77777777" w:rsidTr="00595029">
        <w:trPr>
          <w:trHeight w:val="252"/>
        </w:trPr>
        <w:tc>
          <w:tcPr>
            <w:tcW w:w="2907" w:type="dxa"/>
          </w:tcPr>
          <w:p w14:paraId="54814242" w14:textId="77777777" w:rsidR="004500C7" w:rsidRPr="009A04F2" w:rsidRDefault="00385357">
            <w:pPr>
              <w:spacing w:after="120"/>
              <w:ind w:left="362"/>
              <w:jc w:val="both"/>
              <w:rPr>
                <w:sz w:val="24"/>
                <w:szCs w:val="24"/>
              </w:rPr>
            </w:pPr>
            <w:r w:rsidRPr="009A04F2">
              <w:rPr>
                <w:sz w:val="24"/>
                <w:szCs w:val="24"/>
              </w:rPr>
              <w:t xml:space="preserve">ESMP </w:t>
            </w:r>
          </w:p>
        </w:tc>
        <w:tc>
          <w:tcPr>
            <w:tcW w:w="7438" w:type="dxa"/>
          </w:tcPr>
          <w:p w14:paraId="7DD7C7FF" w14:textId="77777777" w:rsidR="004500C7" w:rsidRPr="009A04F2" w:rsidRDefault="00385357">
            <w:pPr>
              <w:spacing w:after="120"/>
              <w:ind w:left="362"/>
              <w:jc w:val="both"/>
              <w:rPr>
                <w:sz w:val="24"/>
                <w:szCs w:val="24"/>
              </w:rPr>
            </w:pPr>
            <w:r w:rsidRPr="009A04F2">
              <w:rPr>
                <w:sz w:val="24"/>
                <w:szCs w:val="24"/>
              </w:rPr>
              <w:t xml:space="preserve">Environmental Social Management Plan </w:t>
            </w:r>
          </w:p>
        </w:tc>
      </w:tr>
      <w:tr w:rsidR="004500C7" w14:paraId="174902D0" w14:textId="77777777" w:rsidTr="00595029">
        <w:trPr>
          <w:trHeight w:val="252"/>
        </w:trPr>
        <w:tc>
          <w:tcPr>
            <w:tcW w:w="2907" w:type="dxa"/>
          </w:tcPr>
          <w:p w14:paraId="2C418582" w14:textId="77777777" w:rsidR="004500C7" w:rsidRPr="009A04F2" w:rsidRDefault="00385357">
            <w:pPr>
              <w:spacing w:after="120"/>
              <w:ind w:left="362"/>
              <w:jc w:val="both"/>
              <w:rPr>
                <w:sz w:val="24"/>
                <w:szCs w:val="24"/>
              </w:rPr>
            </w:pPr>
            <w:r w:rsidRPr="009A04F2">
              <w:rPr>
                <w:sz w:val="24"/>
                <w:szCs w:val="24"/>
              </w:rPr>
              <w:t>GD</w:t>
            </w:r>
          </w:p>
        </w:tc>
        <w:tc>
          <w:tcPr>
            <w:tcW w:w="7438" w:type="dxa"/>
          </w:tcPr>
          <w:p w14:paraId="68AB8638" w14:textId="77777777" w:rsidR="004500C7" w:rsidRPr="009A04F2" w:rsidRDefault="00385357">
            <w:pPr>
              <w:spacing w:after="120"/>
              <w:ind w:left="362"/>
              <w:jc w:val="both"/>
              <w:rPr>
                <w:sz w:val="24"/>
                <w:szCs w:val="24"/>
              </w:rPr>
            </w:pPr>
            <w:r w:rsidRPr="009A04F2">
              <w:rPr>
                <w:sz w:val="24"/>
                <w:szCs w:val="24"/>
              </w:rPr>
              <w:t xml:space="preserve">Governmental Decision </w:t>
            </w:r>
          </w:p>
        </w:tc>
      </w:tr>
      <w:tr w:rsidR="004500C7" w14:paraId="05E22DC2" w14:textId="77777777" w:rsidTr="00595029">
        <w:trPr>
          <w:trHeight w:val="252"/>
        </w:trPr>
        <w:tc>
          <w:tcPr>
            <w:tcW w:w="2907" w:type="dxa"/>
          </w:tcPr>
          <w:p w14:paraId="66FDB1B0" w14:textId="77777777" w:rsidR="004500C7" w:rsidRPr="009A04F2" w:rsidRDefault="00385357">
            <w:pPr>
              <w:spacing w:after="120"/>
              <w:ind w:left="362"/>
              <w:jc w:val="both"/>
              <w:rPr>
                <w:sz w:val="24"/>
                <w:szCs w:val="24"/>
              </w:rPr>
            </w:pPr>
            <w:r w:rsidRPr="009A04F2">
              <w:rPr>
                <w:sz w:val="24"/>
                <w:szCs w:val="24"/>
              </w:rPr>
              <w:t>GIES</w:t>
            </w:r>
          </w:p>
        </w:tc>
        <w:tc>
          <w:tcPr>
            <w:tcW w:w="7438" w:type="dxa"/>
          </w:tcPr>
          <w:p w14:paraId="2D969BC2" w14:textId="77777777" w:rsidR="004500C7" w:rsidRPr="009A04F2" w:rsidRDefault="00385357">
            <w:pPr>
              <w:spacing w:after="120"/>
              <w:ind w:left="362"/>
              <w:jc w:val="both"/>
              <w:rPr>
                <w:sz w:val="24"/>
                <w:szCs w:val="24"/>
              </w:rPr>
            </w:pPr>
            <w:r w:rsidRPr="009A04F2">
              <w:rPr>
                <w:sz w:val="24"/>
                <w:szCs w:val="24"/>
              </w:rPr>
              <w:t>General Inspectorate for Emergency Situations</w:t>
            </w:r>
          </w:p>
        </w:tc>
      </w:tr>
      <w:tr w:rsidR="00595029" w14:paraId="2ED3C7A4" w14:textId="77777777" w:rsidTr="00595029">
        <w:trPr>
          <w:trHeight w:val="252"/>
        </w:trPr>
        <w:tc>
          <w:tcPr>
            <w:tcW w:w="2907" w:type="dxa"/>
          </w:tcPr>
          <w:p w14:paraId="428C37B4" w14:textId="63ADCF88" w:rsidR="00595029" w:rsidRPr="009A04F2" w:rsidRDefault="0023550C">
            <w:pPr>
              <w:spacing w:after="120"/>
              <w:ind w:left="362"/>
              <w:jc w:val="both"/>
              <w:rPr>
                <w:sz w:val="24"/>
                <w:szCs w:val="24"/>
              </w:rPr>
            </w:pPr>
            <w:r w:rsidRPr="009A04F2">
              <w:rPr>
                <w:sz w:val="24"/>
                <w:szCs w:val="24"/>
              </w:rPr>
              <w:t>BFS</w:t>
            </w:r>
          </w:p>
        </w:tc>
        <w:tc>
          <w:tcPr>
            <w:tcW w:w="7438" w:type="dxa"/>
          </w:tcPr>
          <w:p w14:paraId="1841C94A" w14:textId="580EE204" w:rsidR="00595029" w:rsidRPr="009A04F2" w:rsidRDefault="00D923AC">
            <w:pPr>
              <w:spacing w:after="120"/>
              <w:ind w:left="362"/>
              <w:jc w:val="both"/>
              <w:rPr>
                <w:sz w:val="24"/>
                <w:szCs w:val="24"/>
              </w:rPr>
            </w:pPr>
            <w:r w:rsidRPr="009A04F2">
              <w:rPr>
                <w:sz w:val="24"/>
                <w:szCs w:val="24"/>
              </w:rPr>
              <w:t>B</w:t>
            </w:r>
            <w:r w:rsidRPr="009A04F2">
              <w:rPr>
                <w:sz w:val="24"/>
                <w:szCs w:val="24"/>
                <w:lang w:val="ro-RO"/>
              </w:rPr>
              <w:t>ăilești</w:t>
            </w:r>
            <w:r w:rsidR="00595029" w:rsidRPr="009A04F2">
              <w:rPr>
                <w:sz w:val="24"/>
                <w:szCs w:val="24"/>
              </w:rPr>
              <w:t xml:space="preserve"> Fire-Fighting </w:t>
            </w:r>
            <w:r w:rsidR="0023550C" w:rsidRPr="009A04F2">
              <w:rPr>
                <w:sz w:val="24"/>
                <w:szCs w:val="24"/>
              </w:rPr>
              <w:t>Section</w:t>
            </w:r>
          </w:p>
        </w:tc>
      </w:tr>
      <w:tr w:rsidR="00595029" w14:paraId="5F2974B6" w14:textId="77777777" w:rsidTr="00595029">
        <w:trPr>
          <w:trHeight w:val="252"/>
        </w:trPr>
        <w:tc>
          <w:tcPr>
            <w:tcW w:w="2907" w:type="dxa"/>
          </w:tcPr>
          <w:p w14:paraId="4F4019D7" w14:textId="0FE9695B" w:rsidR="00595029" w:rsidRPr="009A04F2" w:rsidRDefault="00595029">
            <w:pPr>
              <w:spacing w:after="120"/>
              <w:ind w:left="362"/>
              <w:jc w:val="both"/>
              <w:rPr>
                <w:sz w:val="24"/>
                <w:szCs w:val="24"/>
              </w:rPr>
            </w:pPr>
            <w:r w:rsidRPr="009A04F2">
              <w:rPr>
                <w:sz w:val="24"/>
                <w:szCs w:val="24"/>
              </w:rPr>
              <w:t>MoE</w:t>
            </w:r>
          </w:p>
        </w:tc>
        <w:tc>
          <w:tcPr>
            <w:tcW w:w="7438" w:type="dxa"/>
          </w:tcPr>
          <w:p w14:paraId="692C2F8F" w14:textId="17D98C55" w:rsidR="00595029" w:rsidRPr="009A04F2" w:rsidRDefault="00595029">
            <w:pPr>
              <w:spacing w:after="120"/>
              <w:ind w:left="362"/>
              <w:jc w:val="both"/>
              <w:rPr>
                <w:sz w:val="24"/>
                <w:szCs w:val="24"/>
              </w:rPr>
            </w:pPr>
            <w:r w:rsidRPr="009A04F2">
              <w:rPr>
                <w:sz w:val="24"/>
                <w:szCs w:val="24"/>
              </w:rPr>
              <w:t xml:space="preserve">Ministry of Environment </w:t>
            </w:r>
          </w:p>
        </w:tc>
      </w:tr>
      <w:tr w:rsidR="004500C7" w14:paraId="353AA6D7" w14:textId="77777777" w:rsidTr="00595029">
        <w:trPr>
          <w:trHeight w:val="252"/>
        </w:trPr>
        <w:tc>
          <w:tcPr>
            <w:tcW w:w="2907" w:type="dxa"/>
          </w:tcPr>
          <w:p w14:paraId="0CBDF77C" w14:textId="77777777" w:rsidR="004500C7" w:rsidRPr="009A04F2" w:rsidRDefault="00385357">
            <w:pPr>
              <w:spacing w:after="120"/>
              <w:ind w:left="362"/>
              <w:jc w:val="both"/>
              <w:rPr>
                <w:sz w:val="24"/>
                <w:szCs w:val="24"/>
              </w:rPr>
            </w:pPr>
            <w:r w:rsidRPr="009A04F2">
              <w:rPr>
                <w:sz w:val="24"/>
                <w:szCs w:val="24"/>
              </w:rPr>
              <w:t>MoC</w:t>
            </w:r>
          </w:p>
        </w:tc>
        <w:tc>
          <w:tcPr>
            <w:tcW w:w="7438" w:type="dxa"/>
          </w:tcPr>
          <w:p w14:paraId="6685C746" w14:textId="77777777" w:rsidR="004500C7" w:rsidRPr="009A04F2" w:rsidRDefault="00385357">
            <w:pPr>
              <w:spacing w:after="120"/>
              <w:ind w:left="362"/>
              <w:jc w:val="both"/>
              <w:rPr>
                <w:sz w:val="24"/>
                <w:szCs w:val="24"/>
              </w:rPr>
            </w:pPr>
            <w:r w:rsidRPr="009A04F2">
              <w:rPr>
                <w:sz w:val="24"/>
                <w:szCs w:val="24"/>
              </w:rPr>
              <w:t>Ministry of Culture</w:t>
            </w:r>
          </w:p>
        </w:tc>
      </w:tr>
      <w:tr w:rsidR="004500C7" w14:paraId="73266B50" w14:textId="77777777" w:rsidTr="00595029">
        <w:trPr>
          <w:trHeight w:val="758"/>
        </w:trPr>
        <w:tc>
          <w:tcPr>
            <w:tcW w:w="2907" w:type="dxa"/>
            <w:vAlign w:val="center"/>
          </w:tcPr>
          <w:p w14:paraId="261F5ADA" w14:textId="77777777" w:rsidR="004500C7" w:rsidRDefault="00385357" w:rsidP="00595029">
            <w:pPr>
              <w:spacing w:after="120"/>
              <w:ind w:left="362"/>
              <w:rPr>
                <w:sz w:val="24"/>
                <w:szCs w:val="24"/>
              </w:rPr>
            </w:pPr>
            <w:r>
              <w:rPr>
                <w:sz w:val="24"/>
                <w:szCs w:val="24"/>
              </w:rPr>
              <w:t xml:space="preserve">MoIA/DES/GIES </w:t>
            </w:r>
          </w:p>
        </w:tc>
        <w:tc>
          <w:tcPr>
            <w:tcW w:w="7438" w:type="dxa"/>
          </w:tcPr>
          <w:p w14:paraId="1BED2162" w14:textId="77777777" w:rsidR="004500C7" w:rsidRDefault="00385357" w:rsidP="00595029">
            <w:pPr>
              <w:spacing w:after="120"/>
              <w:ind w:left="362"/>
              <w:rPr>
                <w:sz w:val="24"/>
                <w:szCs w:val="24"/>
              </w:rPr>
            </w:pPr>
            <w:r>
              <w:rPr>
                <w:sz w:val="24"/>
                <w:szCs w:val="24"/>
              </w:rPr>
              <w:t>Ministry of Internal Affairs/Department of Emergency Situations/General Inspectorate Emergency Situations</w:t>
            </w:r>
          </w:p>
        </w:tc>
      </w:tr>
      <w:tr w:rsidR="004500C7" w14:paraId="202FBA68" w14:textId="77777777" w:rsidTr="00595029">
        <w:trPr>
          <w:trHeight w:val="252"/>
        </w:trPr>
        <w:tc>
          <w:tcPr>
            <w:tcW w:w="2907" w:type="dxa"/>
          </w:tcPr>
          <w:p w14:paraId="23EFDD8A" w14:textId="77777777" w:rsidR="004500C7" w:rsidRDefault="00385357">
            <w:pPr>
              <w:spacing w:after="120"/>
              <w:ind w:left="362"/>
              <w:jc w:val="both"/>
              <w:rPr>
                <w:sz w:val="24"/>
                <w:szCs w:val="24"/>
              </w:rPr>
            </w:pPr>
            <w:r>
              <w:rPr>
                <w:sz w:val="24"/>
                <w:szCs w:val="24"/>
              </w:rPr>
              <w:t xml:space="preserve">NEAP </w:t>
            </w:r>
          </w:p>
        </w:tc>
        <w:tc>
          <w:tcPr>
            <w:tcW w:w="7438" w:type="dxa"/>
          </w:tcPr>
          <w:p w14:paraId="4412CC2D" w14:textId="77777777" w:rsidR="004500C7" w:rsidRDefault="00385357">
            <w:pPr>
              <w:spacing w:after="120"/>
              <w:ind w:left="362"/>
              <w:jc w:val="both"/>
              <w:rPr>
                <w:sz w:val="24"/>
                <w:szCs w:val="24"/>
              </w:rPr>
            </w:pPr>
            <w:r>
              <w:rPr>
                <w:sz w:val="24"/>
                <w:szCs w:val="24"/>
              </w:rPr>
              <w:t xml:space="preserve">National Environmental Action Plan </w:t>
            </w:r>
          </w:p>
        </w:tc>
      </w:tr>
      <w:tr w:rsidR="004500C7" w14:paraId="112F415F" w14:textId="77777777" w:rsidTr="00595029">
        <w:trPr>
          <w:trHeight w:val="252"/>
        </w:trPr>
        <w:tc>
          <w:tcPr>
            <w:tcW w:w="2907" w:type="dxa"/>
          </w:tcPr>
          <w:p w14:paraId="620EFC60" w14:textId="77777777" w:rsidR="004500C7" w:rsidRDefault="00385357">
            <w:pPr>
              <w:spacing w:after="120"/>
              <w:ind w:left="362"/>
              <w:jc w:val="both"/>
              <w:rPr>
                <w:sz w:val="24"/>
                <w:szCs w:val="24"/>
              </w:rPr>
            </w:pPr>
            <w:r>
              <w:rPr>
                <w:sz w:val="24"/>
                <w:szCs w:val="24"/>
              </w:rPr>
              <w:t>OJ</w:t>
            </w:r>
          </w:p>
        </w:tc>
        <w:tc>
          <w:tcPr>
            <w:tcW w:w="7438" w:type="dxa"/>
          </w:tcPr>
          <w:p w14:paraId="73F4CB7C" w14:textId="77777777" w:rsidR="004500C7" w:rsidRDefault="00385357">
            <w:pPr>
              <w:spacing w:after="120"/>
              <w:ind w:left="362"/>
              <w:jc w:val="both"/>
              <w:rPr>
                <w:sz w:val="24"/>
                <w:szCs w:val="24"/>
              </w:rPr>
            </w:pPr>
            <w:r>
              <w:rPr>
                <w:sz w:val="24"/>
                <w:szCs w:val="24"/>
              </w:rPr>
              <w:t>Official Journal of Romania</w:t>
            </w:r>
          </w:p>
        </w:tc>
      </w:tr>
      <w:tr w:rsidR="004500C7" w14:paraId="45D357A5" w14:textId="77777777" w:rsidTr="00595029">
        <w:trPr>
          <w:trHeight w:val="252"/>
        </w:trPr>
        <w:tc>
          <w:tcPr>
            <w:tcW w:w="2907" w:type="dxa"/>
          </w:tcPr>
          <w:p w14:paraId="5CEB8D96" w14:textId="77777777" w:rsidR="004500C7" w:rsidRDefault="00385357">
            <w:pPr>
              <w:spacing w:after="120"/>
              <w:ind w:left="362"/>
              <w:jc w:val="both"/>
              <w:rPr>
                <w:sz w:val="24"/>
                <w:szCs w:val="24"/>
              </w:rPr>
            </w:pPr>
            <w:r>
              <w:rPr>
                <w:sz w:val="24"/>
                <w:szCs w:val="24"/>
              </w:rPr>
              <w:t xml:space="preserve">OP </w:t>
            </w:r>
          </w:p>
        </w:tc>
        <w:tc>
          <w:tcPr>
            <w:tcW w:w="7438" w:type="dxa"/>
          </w:tcPr>
          <w:p w14:paraId="53A3968C" w14:textId="77777777" w:rsidR="004500C7" w:rsidRDefault="00385357">
            <w:pPr>
              <w:spacing w:after="120"/>
              <w:ind w:left="362"/>
              <w:jc w:val="both"/>
              <w:rPr>
                <w:sz w:val="24"/>
                <w:szCs w:val="24"/>
              </w:rPr>
            </w:pPr>
            <w:r>
              <w:rPr>
                <w:sz w:val="24"/>
                <w:szCs w:val="24"/>
              </w:rPr>
              <w:t>Operational Policy</w:t>
            </w:r>
          </w:p>
        </w:tc>
      </w:tr>
      <w:tr w:rsidR="004500C7" w14:paraId="331F5E7B" w14:textId="77777777" w:rsidTr="00595029">
        <w:trPr>
          <w:trHeight w:val="252"/>
        </w:trPr>
        <w:tc>
          <w:tcPr>
            <w:tcW w:w="2907" w:type="dxa"/>
          </w:tcPr>
          <w:p w14:paraId="57D6262A" w14:textId="34ABC63D" w:rsidR="004500C7" w:rsidRPr="009A04F2" w:rsidRDefault="00D923AC">
            <w:pPr>
              <w:spacing w:after="120"/>
              <w:ind w:left="362"/>
              <w:jc w:val="both"/>
              <w:rPr>
                <w:sz w:val="24"/>
                <w:szCs w:val="24"/>
              </w:rPr>
            </w:pPr>
            <w:r w:rsidRPr="009A04F2">
              <w:rPr>
                <w:sz w:val="24"/>
                <w:szCs w:val="24"/>
              </w:rPr>
              <w:t>D</w:t>
            </w:r>
            <w:r w:rsidR="000917A3" w:rsidRPr="009A04F2">
              <w:rPr>
                <w:sz w:val="24"/>
                <w:szCs w:val="24"/>
              </w:rPr>
              <w:t>ESI</w:t>
            </w:r>
          </w:p>
        </w:tc>
        <w:tc>
          <w:tcPr>
            <w:tcW w:w="7438" w:type="dxa"/>
          </w:tcPr>
          <w:p w14:paraId="4D82EF33" w14:textId="4C29327E" w:rsidR="004500C7" w:rsidRPr="009A04F2" w:rsidRDefault="00D923AC">
            <w:pPr>
              <w:spacing w:after="120"/>
              <w:ind w:left="362"/>
              <w:jc w:val="both"/>
              <w:rPr>
                <w:sz w:val="24"/>
                <w:szCs w:val="24"/>
              </w:rPr>
            </w:pPr>
            <w:r w:rsidRPr="009A04F2">
              <w:rPr>
                <w:sz w:val="24"/>
                <w:szCs w:val="24"/>
              </w:rPr>
              <w:t xml:space="preserve">Dolj </w:t>
            </w:r>
            <w:r w:rsidR="00385357" w:rsidRPr="009A04F2">
              <w:rPr>
                <w:sz w:val="24"/>
                <w:szCs w:val="24"/>
              </w:rPr>
              <w:t xml:space="preserve">Emergency Situation </w:t>
            </w:r>
            <w:proofErr w:type="gramStart"/>
            <w:r w:rsidR="00385357" w:rsidRPr="009A04F2">
              <w:rPr>
                <w:sz w:val="24"/>
                <w:szCs w:val="24"/>
              </w:rPr>
              <w:t>Inspectorate</w:t>
            </w:r>
            <w:r w:rsidR="00B24741" w:rsidRPr="009A04F2">
              <w:t xml:space="preserve"> </w:t>
            </w:r>
            <w:r w:rsidR="00B24741" w:rsidRPr="009A04F2">
              <w:rPr>
                <w:sz w:val="24"/>
                <w:szCs w:val="24"/>
              </w:rPr>
              <w:t>,,Oltenia</w:t>
            </w:r>
            <w:proofErr w:type="gramEnd"/>
            <w:r w:rsidR="00B24741" w:rsidRPr="009A04F2">
              <w:rPr>
                <w:sz w:val="24"/>
                <w:szCs w:val="24"/>
              </w:rPr>
              <w:t xml:space="preserve">” </w:t>
            </w:r>
          </w:p>
        </w:tc>
      </w:tr>
      <w:tr w:rsidR="004500C7" w14:paraId="070015ED" w14:textId="77777777" w:rsidTr="00595029">
        <w:trPr>
          <w:trHeight w:val="252"/>
        </w:trPr>
        <w:tc>
          <w:tcPr>
            <w:tcW w:w="2907" w:type="dxa"/>
          </w:tcPr>
          <w:p w14:paraId="55785E30" w14:textId="77777777" w:rsidR="004500C7" w:rsidRDefault="00385357">
            <w:pPr>
              <w:spacing w:after="120"/>
              <w:ind w:left="362"/>
              <w:jc w:val="both"/>
              <w:rPr>
                <w:sz w:val="24"/>
                <w:szCs w:val="24"/>
              </w:rPr>
            </w:pPr>
            <w:r>
              <w:rPr>
                <w:sz w:val="24"/>
                <w:szCs w:val="24"/>
              </w:rPr>
              <w:t xml:space="preserve">PIU </w:t>
            </w:r>
          </w:p>
        </w:tc>
        <w:tc>
          <w:tcPr>
            <w:tcW w:w="7438" w:type="dxa"/>
          </w:tcPr>
          <w:p w14:paraId="05C2388C" w14:textId="77777777" w:rsidR="004500C7" w:rsidRDefault="00385357">
            <w:pPr>
              <w:spacing w:after="120"/>
              <w:ind w:left="362"/>
              <w:jc w:val="both"/>
              <w:rPr>
                <w:sz w:val="24"/>
                <w:szCs w:val="24"/>
              </w:rPr>
            </w:pPr>
            <w:r>
              <w:rPr>
                <w:sz w:val="24"/>
                <w:szCs w:val="24"/>
              </w:rPr>
              <w:t>Project Implementation Unit</w:t>
            </w:r>
          </w:p>
        </w:tc>
      </w:tr>
      <w:tr w:rsidR="004500C7" w14:paraId="6D03B574" w14:textId="77777777" w:rsidTr="00595029">
        <w:trPr>
          <w:trHeight w:val="252"/>
        </w:trPr>
        <w:tc>
          <w:tcPr>
            <w:tcW w:w="2907" w:type="dxa"/>
          </w:tcPr>
          <w:p w14:paraId="2955C804" w14:textId="77777777" w:rsidR="004500C7" w:rsidRDefault="00385357">
            <w:pPr>
              <w:spacing w:after="120"/>
              <w:ind w:left="362"/>
              <w:jc w:val="both"/>
              <w:rPr>
                <w:sz w:val="24"/>
                <w:szCs w:val="24"/>
              </w:rPr>
            </w:pPr>
            <w:r>
              <w:rPr>
                <w:sz w:val="24"/>
                <w:szCs w:val="24"/>
              </w:rPr>
              <w:t xml:space="preserve">WB </w:t>
            </w:r>
          </w:p>
        </w:tc>
        <w:tc>
          <w:tcPr>
            <w:tcW w:w="7438" w:type="dxa"/>
          </w:tcPr>
          <w:p w14:paraId="5AE70DA7" w14:textId="77777777" w:rsidR="004500C7" w:rsidRDefault="00385357">
            <w:pPr>
              <w:spacing w:after="120"/>
              <w:ind w:left="362"/>
              <w:jc w:val="both"/>
              <w:rPr>
                <w:sz w:val="24"/>
                <w:szCs w:val="24"/>
              </w:rPr>
            </w:pPr>
            <w:r>
              <w:rPr>
                <w:sz w:val="24"/>
                <w:szCs w:val="24"/>
              </w:rPr>
              <w:t>World Bank</w:t>
            </w:r>
          </w:p>
        </w:tc>
      </w:tr>
      <w:bookmarkEnd w:id="0"/>
    </w:tbl>
    <w:p w14:paraId="425511A9" w14:textId="77777777" w:rsidR="004500C7" w:rsidRDefault="004500C7">
      <w:pPr>
        <w:spacing w:after="120" w:line="240" w:lineRule="auto"/>
        <w:jc w:val="both"/>
        <w:rPr>
          <w:sz w:val="24"/>
          <w:szCs w:val="24"/>
        </w:rPr>
      </w:pPr>
    </w:p>
    <w:p w14:paraId="5493573C" w14:textId="77777777" w:rsidR="004500C7" w:rsidRDefault="00385357">
      <w:pPr>
        <w:jc w:val="both"/>
        <w:rPr>
          <w:sz w:val="24"/>
          <w:szCs w:val="24"/>
        </w:rPr>
      </w:pPr>
      <w:r>
        <w:br w:type="page"/>
      </w:r>
    </w:p>
    <w:p w14:paraId="338686A5" w14:textId="77777777" w:rsidR="004500C7" w:rsidRDefault="00385357">
      <w:pPr>
        <w:pStyle w:val="Titlu1"/>
        <w:spacing w:before="0" w:line="240" w:lineRule="auto"/>
        <w:jc w:val="both"/>
        <w:rPr>
          <w:rFonts w:ascii="Calibri" w:eastAsia="Calibri" w:hAnsi="Calibri" w:cs="Calibri"/>
          <w:b/>
          <w:color w:val="000000"/>
          <w:sz w:val="28"/>
          <w:szCs w:val="28"/>
        </w:rPr>
      </w:pPr>
      <w:bookmarkStart w:id="1" w:name="_Toc155971092"/>
      <w:r>
        <w:rPr>
          <w:rFonts w:ascii="Calibri" w:eastAsia="Calibri" w:hAnsi="Calibri" w:cs="Calibri"/>
          <w:b/>
          <w:color w:val="000000"/>
          <w:sz w:val="28"/>
          <w:szCs w:val="28"/>
        </w:rPr>
        <w:lastRenderedPageBreak/>
        <w:t>EXECUTIVE SUMMARY</w:t>
      </w:r>
      <w:bookmarkEnd w:id="1"/>
    </w:p>
    <w:p w14:paraId="4AE8265B" w14:textId="77777777" w:rsidR="004500C7" w:rsidRDefault="004500C7">
      <w:pPr>
        <w:spacing w:after="120" w:line="240" w:lineRule="auto"/>
        <w:jc w:val="both"/>
        <w:rPr>
          <w:b/>
          <w:sz w:val="24"/>
          <w:szCs w:val="24"/>
        </w:rPr>
      </w:pPr>
    </w:p>
    <w:p w14:paraId="471456A9" w14:textId="77777777" w:rsidR="004500C7" w:rsidRDefault="00385357">
      <w:pPr>
        <w:spacing w:after="120" w:line="240" w:lineRule="auto"/>
        <w:jc w:val="both"/>
        <w:rPr>
          <w:sz w:val="24"/>
          <w:szCs w:val="24"/>
        </w:rPr>
      </w:pPr>
      <w:r>
        <w:rPr>
          <w:b/>
          <w:sz w:val="24"/>
          <w:szCs w:val="24"/>
        </w:rPr>
        <w:t>Background Information</w:t>
      </w:r>
    </w:p>
    <w:p w14:paraId="724D76EB" w14:textId="6D126317" w:rsidR="004500C7" w:rsidRDefault="00385357">
      <w:pPr>
        <w:spacing w:line="240" w:lineRule="auto"/>
        <w:jc w:val="both"/>
        <w:rPr>
          <w:sz w:val="24"/>
          <w:szCs w:val="24"/>
        </w:rPr>
      </w:pPr>
      <w:r w:rsidRPr="00EB13CC">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sidRPr="00EB13CC">
        <w:rPr>
          <w:sz w:val="24"/>
          <w:szCs w:val="24"/>
        </w:rPr>
        <w:t xml:space="preserve">the </w:t>
      </w:r>
      <w:r w:rsidR="00292772" w:rsidRPr="00EB13CC">
        <w:rPr>
          <w:sz w:val="24"/>
          <w:szCs w:val="24"/>
        </w:rPr>
        <w:t>Băilești</w:t>
      </w:r>
      <w:r w:rsidRPr="00EB13CC">
        <w:rPr>
          <w:sz w:val="24"/>
          <w:szCs w:val="24"/>
        </w:rPr>
        <w:t xml:space="preserve"> Fire-Fighting </w:t>
      </w:r>
      <w:r w:rsidR="0023550C" w:rsidRPr="00EB13CC">
        <w:rPr>
          <w:sz w:val="24"/>
          <w:szCs w:val="24"/>
        </w:rPr>
        <w:t>Section</w:t>
      </w:r>
      <w:r w:rsidR="00975599" w:rsidRPr="00EB13CC">
        <w:rPr>
          <w:sz w:val="24"/>
          <w:szCs w:val="24"/>
        </w:rPr>
        <w:t xml:space="preserve"> (</w:t>
      </w:r>
      <w:r w:rsidR="0023550C" w:rsidRPr="00EB13CC">
        <w:rPr>
          <w:sz w:val="24"/>
          <w:szCs w:val="24"/>
        </w:rPr>
        <w:t>BFS</w:t>
      </w:r>
      <w:r w:rsidR="00975599" w:rsidRPr="00EB13CC">
        <w:rPr>
          <w:sz w:val="24"/>
          <w:szCs w:val="24"/>
        </w:rPr>
        <w:t>)</w:t>
      </w:r>
      <w:r w:rsidR="00292772" w:rsidRPr="00EB13CC">
        <w:rPr>
          <w:sz w:val="24"/>
          <w:szCs w:val="24"/>
        </w:rPr>
        <w:t xml:space="preserve"> which is part of </w:t>
      </w:r>
      <w:r w:rsidR="00E44547" w:rsidRPr="00EB13CC">
        <w:rPr>
          <w:sz w:val="24"/>
          <w:szCs w:val="24"/>
        </w:rPr>
        <w:t xml:space="preserve">Dolj Emergency Situation </w:t>
      </w:r>
      <w:proofErr w:type="gramStart"/>
      <w:r w:rsidR="00E44547" w:rsidRPr="00EB13CC">
        <w:rPr>
          <w:sz w:val="24"/>
          <w:szCs w:val="24"/>
        </w:rPr>
        <w:t>Inspectorate ,,Oltenia</w:t>
      </w:r>
      <w:proofErr w:type="gramEnd"/>
      <w:r w:rsidR="00E44547" w:rsidRPr="00EB13CC">
        <w:rPr>
          <w:sz w:val="24"/>
          <w:szCs w:val="24"/>
        </w:rPr>
        <w:t>” (DESI)</w:t>
      </w:r>
      <w:r w:rsidRPr="00EB13CC">
        <w:rPr>
          <w:sz w:val="24"/>
          <w:szCs w:val="24"/>
        </w:rPr>
        <w:t xml:space="preserve">, one of the sub-project investments that is being financed by the World Bank funded </w:t>
      </w:r>
      <w:r w:rsidRPr="00EB13CC">
        <w:rPr>
          <w:b/>
          <w:i/>
          <w:sz w:val="24"/>
          <w:szCs w:val="24"/>
        </w:rPr>
        <w:t xml:space="preserve">Romania Strengthening Disaster Risk Management Project </w:t>
      </w:r>
      <w:r w:rsidRPr="00EB13CC">
        <w:rPr>
          <w:sz w:val="24"/>
          <w:szCs w:val="24"/>
        </w:rPr>
        <w:t xml:space="preserve">(P166302). This sub project investment will involve the demolition of the current building and the construction of a multifunctional building, that will accommodate </w:t>
      </w:r>
      <w:r>
        <w:rPr>
          <w:sz w:val="24"/>
          <w:szCs w:val="24"/>
        </w:rPr>
        <w:t>improved working conditions for the two units’ staff, energy efficient features and inclusive facilities for disabled persons and women.</w:t>
      </w:r>
      <w:r>
        <w:t xml:space="preserve">  </w:t>
      </w:r>
    </w:p>
    <w:p w14:paraId="20D81A4C" w14:textId="44A65637" w:rsidR="004500C7" w:rsidRDefault="00385357">
      <w:pPr>
        <w:spacing w:after="0" w:line="240" w:lineRule="auto"/>
        <w:jc w:val="both"/>
        <w:rPr>
          <w:sz w:val="24"/>
          <w:szCs w:val="24"/>
        </w:rPr>
      </w:pPr>
      <w:r>
        <w:rPr>
          <w:sz w:val="24"/>
          <w:szCs w:val="24"/>
        </w:rPr>
        <w:t xml:space="preserve">This ESMP is based on the Environmental and Social Management Framework (ESMF) that has been prepared for the </w:t>
      </w:r>
      <w:r>
        <w:rPr>
          <w:b/>
          <w:i/>
          <w:sz w:val="24"/>
          <w:szCs w:val="24"/>
        </w:rPr>
        <w:t>Romania Strengthening Disaster Risk Management Project</w:t>
      </w:r>
      <w:r>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Pr>
          <w:sz w:val="24"/>
          <w:szCs w:val="24"/>
        </w:rPr>
        <w:t xml:space="preserve">The ESMF </w:t>
      </w:r>
      <w:r>
        <w:rPr>
          <w:sz w:val="24"/>
          <w:szCs w:val="24"/>
        </w:rPr>
        <w:t>ensure</w:t>
      </w:r>
      <w:r w:rsidR="00975599">
        <w:rPr>
          <w:sz w:val="24"/>
          <w:szCs w:val="24"/>
        </w:rPr>
        <w:t>s</w:t>
      </w:r>
      <w:r>
        <w:rPr>
          <w:sz w:val="24"/>
          <w:szCs w:val="24"/>
        </w:rPr>
        <w:t xml:space="preserve"> that project activities are environmentally and socially sustainable throughout the project implementation cycle and provide</w:t>
      </w:r>
      <w:r w:rsidR="00975599">
        <w:rPr>
          <w:sz w:val="24"/>
          <w:szCs w:val="24"/>
        </w:rPr>
        <w:t xml:space="preserve"> the</w:t>
      </w:r>
      <w:r>
        <w:rPr>
          <w:sz w:val="24"/>
          <w:szCs w:val="24"/>
        </w:rPr>
        <w:t xml:space="preserve"> MoIA-DES-GIES engineering and technical staff and consultants with an appropriate institutional, normative and technical framework for this purpose. </w:t>
      </w:r>
    </w:p>
    <w:p w14:paraId="1D759214" w14:textId="77777777" w:rsidR="004500C7" w:rsidRDefault="004500C7">
      <w:pPr>
        <w:spacing w:after="0" w:line="240" w:lineRule="auto"/>
        <w:jc w:val="both"/>
        <w:rPr>
          <w:sz w:val="24"/>
          <w:szCs w:val="24"/>
        </w:rPr>
      </w:pPr>
    </w:p>
    <w:p w14:paraId="4271D325" w14:textId="590DE42A" w:rsidR="004500C7" w:rsidRDefault="00385357">
      <w:pPr>
        <w:spacing w:after="0" w:line="240" w:lineRule="auto"/>
        <w:jc w:val="both"/>
        <w:rPr>
          <w:b/>
          <w:sz w:val="24"/>
          <w:szCs w:val="24"/>
        </w:rPr>
      </w:pPr>
      <w:r>
        <w:rPr>
          <w:b/>
          <w:sz w:val="24"/>
          <w:szCs w:val="24"/>
        </w:rPr>
        <w:t xml:space="preserve">Project objective and activities – Romania </w:t>
      </w:r>
      <w:r w:rsidR="00E93A04">
        <w:rPr>
          <w:b/>
          <w:sz w:val="24"/>
          <w:szCs w:val="24"/>
        </w:rPr>
        <w:t xml:space="preserve">Strengthening </w:t>
      </w:r>
      <w:r>
        <w:rPr>
          <w:b/>
          <w:sz w:val="24"/>
          <w:szCs w:val="24"/>
        </w:rPr>
        <w:t xml:space="preserve">Disaster Risk Management Project  </w:t>
      </w:r>
    </w:p>
    <w:p w14:paraId="23BE1007" w14:textId="77777777" w:rsidR="004500C7" w:rsidRDefault="00385357">
      <w:pPr>
        <w:spacing w:after="0" w:line="240" w:lineRule="auto"/>
        <w:jc w:val="both"/>
        <w:rPr>
          <w:sz w:val="24"/>
          <w:szCs w:val="24"/>
        </w:rPr>
      </w:pPr>
      <w:r>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4D79B15C" w14:textId="001BD585" w:rsidR="004500C7" w:rsidRDefault="00385357">
      <w:pPr>
        <w:spacing w:after="0" w:line="240" w:lineRule="auto"/>
        <w:jc w:val="both"/>
        <w:rPr>
          <w:sz w:val="24"/>
          <w:szCs w:val="24"/>
        </w:rPr>
      </w:pPr>
      <w:r>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Pr>
          <w:i/>
          <w:sz w:val="24"/>
          <w:szCs w:val="24"/>
        </w:rPr>
        <w:t>Component 1 on Improving seismic resilience of disaster and emergency response infrastructure</w:t>
      </w:r>
      <w:r>
        <w:rPr>
          <w:sz w:val="24"/>
          <w:szCs w:val="24"/>
        </w:rPr>
        <w:t>, through investments in building infrastructure, structural strengthening and modernization; Component</w:t>
      </w:r>
      <w:r>
        <w:rPr>
          <w:i/>
          <w:sz w:val="24"/>
          <w:szCs w:val="24"/>
        </w:rPr>
        <w:t xml:space="preserve"> 2 on Enhancing technical capacity for risk reduction investment planning</w:t>
      </w:r>
      <w:r>
        <w:rPr>
          <w:sz w:val="24"/>
          <w:szCs w:val="24"/>
        </w:rPr>
        <w:t xml:space="preserve">; </w:t>
      </w:r>
      <w:r w:rsidRPr="00012587">
        <w:rPr>
          <w:i/>
          <w:sz w:val="24"/>
          <w:szCs w:val="24"/>
        </w:rPr>
        <w:t>Component 3 on Project Management</w:t>
      </w:r>
      <w:r w:rsidR="002F0B4A" w:rsidRPr="00012587">
        <w:t xml:space="preserve"> </w:t>
      </w:r>
      <w:bookmarkStart w:id="2" w:name="_Hlk155706637"/>
      <w:r w:rsidR="00C05F4B" w:rsidRPr="00012587">
        <w:rPr>
          <w:sz w:val="24"/>
          <w:szCs w:val="24"/>
        </w:rPr>
        <w:t>will support all costs related with implementing and managing the Project;</w:t>
      </w:r>
      <w:r w:rsidR="00C05F4B" w:rsidRPr="00012587">
        <w:rPr>
          <w:i/>
          <w:sz w:val="24"/>
          <w:szCs w:val="24"/>
        </w:rPr>
        <w:t xml:space="preserve"> </w:t>
      </w:r>
      <w:r w:rsidR="002F0B4A" w:rsidRPr="00012587">
        <w:rPr>
          <w:i/>
          <w:sz w:val="24"/>
          <w:szCs w:val="24"/>
        </w:rPr>
        <w:t>and Component 4</w:t>
      </w:r>
      <w:r w:rsidR="00C05F4B" w:rsidRPr="00012587">
        <w:rPr>
          <w:i/>
          <w:sz w:val="24"/>
          <w:szCs w:val="24"/>
        </w:rPr>
        <w:t xml:space="preserve">, the </w:t>
      </w:r>
      <w:r w:rsidR="002F0B4A" w:rsidRPr="00012587">
        <w:rPr>
          <w:i/>
          <w:sz w:val="24"/>
          <w:szCs w:val="24"/>
        </w:rPr>
        <w:t>Contingent Emergency Response Component</w:t>
      </w:r>
      <w:bookmarkEnd w:id="2"/>
      <w:r w:rsidR="00012587" w:rsidRPr="00012587">
        <w:rPr>
          <w:sz w:val="24"/>
          <w:szCs w:val="24"/>
        </w:rPr>
        <w:t xml:space="preserve"> - an ex-ante mechanism available to the Government to gain rapid access to financing to respond to an eligible crisis or emergency.</w:t>
      </w:r>
    </w:p>
    <w:p w14:paraId="509607F0" w14:textId="77777777" w:rsidR="004500C7" w:rsidRDefault="004500C7">
      <w:pPr>
        <w:spacing w:after="0" w:line="240" w:lineRule="auto"/>
        <w:jc w:val="both"/>
        <w:rPr>
          <w:b/>
          <w:sz w:val="24"/>
          <w:szCs w:val="24"/>
        </w:rPr>
      </w:pPr>
    </w:p>
    <w:p w14:paraId="26BB6326" w14:textId="77777777" w:rsidR="004500C7" w:rsidRDefault="00385357">
      <w:pPr>
        <w:spacing w:after="0" w:line="240" w:lineRule="auto"/>
        <w:jc w:val="both"/>
        <w:rPr>
          <w:b/>
          <w:sz w:val="24"/>
          <w:szCs w:val="24"/>
        </w:rPr>
      </w:pPr>
      <w:r>
        <w:rPr>
          <w:b/>
          <w:sz w:val="24"/>
          <w:szCs w:val="24"/>
        </w:rPr>
        <w:t>Objectives of the Environmental and Social Management Plan</w:t>
      </w:r>
    </w:p>
    <w:p w14:paraId="7DD75DED" w14:textId="3C4661E2" w:rsidR="004500C7" w:rsidRDefault="00385357">
      <w:pPr>
        <w:spacing w:after="0" w:line="240" w:lineRule="auto"/>
        <w:jc w:val="both"/>
        <w:rPr>
          <w:sz w:val="24"/>
          <w:szCs w:val="24"/>
        </w:rPr>
      </w:pPr>
      <w:r>
        <w:rPr>
          <w:sz w:val="24"/>
          <w:szCs w:val="24"/>
        </w:rPr>
        <w:t xml:space="preserve">In accordance with the World Bank’s environmental and social safeguards, the project will undertake dedicated procedures and operations to </w:t>
      </w:r>
      <w:r w:rsidR="00910C94">
        <w:rPr>
          <w:sz w:val="24"/>
          <w:szCs w:val="24"/>
        </w:rPr>
        <w:t xml:space="preserve">ensure </w:t>
      </w:r>
      <w:r>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4A3B44FC" w14:textId="77777777" w:rsidR="004500C7" w:rsidRDefault="004500C7">
      <w:pPr>
        <w:spacing w:after="0" w:line="240" w:lineRule="auto"/>
        <w:jc w:val="both"/>
        <w:rPr>
          <w:b/>
          <w:sz w:val="24"/>
          <w:szCs w:val="24"/>
        </w:rPr>
      </w:pPr>
    </w:p>
    <w:p w14:paraId="5ED24300" w14:textId="77777777" w:rsidR="004500C7" w:rsidRDefault="00385357">
      <w:pPr>
        <w:spacing w:after="0" w:line="240" w:lineRule="auto"/>
        <w:jc w:val="both"/>
        <w:rPr>
          <w:sz w:val="24"/>
          <w:szCs w:val="24"/>
        </w:rPr>
      </w:pPr>
      <w:r>
        <w:rPr>
          <w:b/>
          <w:sz w:val="24"/>
          <w:szCs w:val="24"/>
        </w:rPr>
        <w:t>Objective of the Environmental Assessment (EA)</w:t>
      </w:r>
    </w:p>
    <w:p w14:paraId="43612D78" w14:textId="77777777" w:rsidR="004500C7" w:rsidRDefault="00385357">
      <w:pPr>
        <w:spacing w:after="0" w:line="240" w:lineRule="auto"/>
        <w:jc w:val="both"/>
        <w:rPr>
          <w:sz w:val="24"/>
          <w:szCs w:val="24"/>
        </w:rPr>
      </w:pPr>
      <w:r>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021A1F9A" w14:textId="77777777" w:rsidR="004500C7" w:rsidRDefault="004500C7">
      <w:pPr>
        <w:spacing w:after="0" w:line="240" w:lineRule="auto"/>
        <w:jc w:val="both"/>
        <w:rPr>
          <w:b/>
          <w:sz w:val="24"/>
          <w:szCs w:val="24"/>
        </w:rPr>
      </w:pPr>
    </w:p>
    <w:p w14:paraId="3F3B039A" w14:textId="77777777" w:rsidR="004500C7" w:rsidRPr="00112689" w:rsidRDefault="00385357">
      <w:pPr>
        <w:spacing w:after="0" w:line="240" w:lineRule="auto"/>
        <w:jc w:val="both"/>
        <w:rPr>
          <w:b/>
          <w:sz w:val="24"/>
          <w:szCs w:val="24"/>
        </w:rPr>
      </w:pPr>
      <w:r w:rsidRPr="00112689">
        <w:rPr>
          <w:b/>
          <w:sz w:val="24"/>
          <w:szCs w:val="24"/>
        </w:rPr>
        <w:t xml:space="preserve">Sub-project site location and characteristics </w:t>
      </w:r>
    </w:p>
    <w:p w14:paraId="7F3C1A3A" w14:textId="1BE4AA4E" w:rsidR="00FD1B24" w:rsidRPr="00E84573" w:rsidRDefault="00FD1B24" w:rsidP="00FD1B24">
      <w:pPr>
        <w:spacing w:after="0" w:line="240" w:lineRule="auto"/>
        <w:jc w:val="both"/>
        <w:rPr>
          <w:sz w:val="24"/>
          <w:szCs w:val="24"/>
        </w:rPr>
      </w:pPr>
      <w:r w:rsidRPr="00112689">
        <w:rPr>
          <w:sz w:val="24"/>
          <w:szCs w:val="24"/>
        </w:rPr>
        <w:t xml:space="preserve">The </w:t>
      </w:r>
      <w:r w:rsidR="00603D51" w:rsidRPr="00112689">
        <w:rPr>
          <w:sz w:val="24"/>
          <w:szCs w:val="24"/>
        </w:rPr>
        <w:t>Băilești</w:t>
      </w:r>
      <w:r w:rsidRPr="00112689">
        <w:rPr>
          <w:sz w:val="24"/>
          <w:szCs w:val="24"/>
        </w:rPr>
        <w:t xml:space="preserve"> Fire </w:t>
      </w:r>
      <w:r w:rsidR="00603D51" w:rsidRPr="00112689">
        <w:rPr>
          <w:sz w:val="24"/>
          <w:szCs w:val="24"/>
        </w:rPr>
        <w:t xml:space="preserve">Fighting </w:t>
      </w:r>
      <w:r w:rsidR="0023550C">
        <w:rPr>
          <w:sz w:val="24"/>
          <w:szCs w:val="24"/>
        </w:rPr>
        <w:t>Section</w:t>
      </w:r>
      <w:r w:rsidR="00603D51" w:rsidRPr="00112689">
        <w:rPr>
          <w:sz w:val="24"/>
          <w:szCs w:val="24"/>
        </w:rPr>
        <w:t xml:space="preserve"> </w:t>
      </w:r>
      <w:r w:rsidRPr="00112689">
        <w:rPr>
          <w:sz w:val="24"/>
          <w:szCs w:val="24"/>
        </w:rPr>
        <w:t xml:space="preserve">operates in the buildings located in </w:t>
      </w:r>
      <w:r w:rsidR="00AD3C6C" w:rsidRPr="00112689">
        <w:rPr>
          <w:sz w:val="24"/>
          <w:szCs w:val="24"/>
        </w:rPr>
        <w:t>Băilești</w:t>
      </w:r>
      <w:r w:rsidRPr="00112689">
        <w:rPr>
          <w:sz w:val="24"/>
          <w:szCs w:val="24"/>
        </w:rPr>
        <w:t xml:space="preserve">, </w:t>
      </w:r>
      <w:r w:rsidR="00EB13CC" w:rsidRPr="00112689">
        <w:rPr>
          <w:sz w:val="24"/>
          <w:szCs w:val="24"/>
        </w:rPr>
        <w:t>16</w:t>
      </w:r>
      <w:r w:rsidR="00EB13CC">
        <w:rPr>
          <w:sz w:val="24"/>
          <w:szCs w:val="24"/>
        </w:rPr>
        <w:t xml:space="preserve"> </w:t>
      </w:r>
      <w:r w:rsidR="00AD3C6C" w:rsidRPr="00112689">
        <w:rPr>
          <w:sz w:val="24"/>
          <w:szCs w:val="24"/>
        </w:rPr>
        <w:t>Independenței</w:t>
      </w:r>
      <w:r w:rsidRPr="00112689">
        <w:rPr>
          <w:sz w:val="24"/>
          <w:szCs w:val="24"/>
        </w:rPr>
        <w:t xml:space="preserve"> </w:t>
      </w:r>
      <w:r w:rsidR="00112689">
        <w:rPr>
          <w:sz w:val="24"/>
          <w:szCs w:val="24"/>
        </w:rPr>
        <w:t>Street</w:t>
      </w:r>
      <w:r w:rsidRPr="00112689">
        <w:rPr>
          <w:sz w:val="24"/>
          <w:szCs w:val="24"/>
        </w:rPr>
        <w:t xml:space="preserve">, </w:t>
      </w:r>
      <w:r w:rsidR="00AD3C6C" w:rsidRPr="00112689">
        <w:rPr>
          <w:sz w:val="24"/>
          <w:szCs w:val="24"/>
        </w:rPr>
        <w:t xml:space="preserve">Dolj </w:t>
      </w:r>
      <w:r w:rsidRPr="00112689">
        <w:rPr>
          <w:sz w:val="24"/>
          <w:szCs w:val="24"/>
        </w:rPr>
        <w:t>County.  The land that houses the buildings</w:t>
      </w:r>
      <w:r w:rsidRPr="00FD1B24">
        <w:rPr>
          <w:sz w:val="24"/>
          <w:szCs w:val="24"/>
        </w:rPr>
        <w:t xml:space="preserve"> is identified by cadastral no. </w:t>
      </w:r>
      <w:r w:rsidR="00AD3C6C" w:rsidRPr="00AD3C6C">
        <w:rPr>
          <w:sz w:val="24"/>
          <w:szCs w:val="24"/>
        </w:rPr>
        <w:t>37419</w:t>
      </w:r>
      <w:r w:rsidR="00AD3C6C">
        <w:rPr>
          <w:sz w:val="24"/>
          <w:szCs w:val="24"/>
        </w:rPr>
        <w:t xml:space="preserve"> </w:t>
      </w:r>
      <w:r w:rsidRPr="00FD1B24">
        <w:rPr>
          <w:sz w:val="24"/>
          <w:szCs w:val="24"/>
        </w:rPr>
        <w:t xml:space="preserve">according to the land register no. </w:t>
      </w:r>
      <w:r w:rsidR="00AD3C6C" w:rsidRPr="00AD3C6C">
        <w:rPr>
          <w:sz w:val="24"/>
          <w:szCs w:val="24"/>
        </w:rPr>
        <w:t>37419</w:t>
      </w:r>
      <w:r w:rsidRPr="00FD1B24">
        <w:rPr>
          <w:sz w:val="24"/>
          <w:szCs w:val="24"/>
        </w:rPr>
        <w:t xml:space="preserve"> of </w:t>
      </w:r>
      <w:r w:rsidR="00AD3C6C">
        <w:rPr>
          <w:sz w:val="24"/>
          <w:szCs w:val="24"/>
        </w:rPr>
        <w:t>Băilești</w:t>
      </w:r>
      <w:r w:rsidRPr="00FD1B24">
        <w:rPr>
          <w:sz w:val="24"/>
          <w:szCs w:val="24"/>
        </w:rPr>
        <w:t xml:space="preserve">, consisting of </w:t>
      </w:r>
      <w:r w:rsidR="00A91B2E">
        <w:rPr>
          <w:sz w:val="24"/>
          <w:szCs w:val="24"/>
        </w:rPr>
        <w:t>4550</w:t>
      </w:r>
      <w:r w:rsidRPr="00FD1B24">
        <w:rPr>
          <w:sz w:val="24"/>
          <w:szCs w:val="24"/>
        </w:rPr>
        <w:t xml:space="preserve"> square meters of land</w:t>
      </w:r>
      <w:r w:rsidRPr="00E84573">
        <w:rPr>
          <w:sz w:val="24"/>
          <w:szCs w:val="24"/>
        </w:rPr>
        <w:t>. The main section of the operational building</w:t>
      </w:r>
      <w:r w:rsidR="00542B12">
        <w:rPr>
          <w:sz w:val="24"/>
          <w:szCs w:val="24"/>
        </w:rPr>
        <w:t xml:space="preserve"> that was</w:t>
      </w:r>
      <w:r w:rsidRPr="00E84573">
        <w:rPr>
          <w:sz w:val="24"/>
          <w:szCs w:val="24"/>
        </w:rPr>
        <w:t xml:space="preserve"> used by the fire brigade and SMURD personnel was built in 19</w:t>
      </w:r>
      <w:r w:rsidR="003B01D4" w:rsidRPr="00E84573">
        <w:rPr>
          <w:sz w:val="24"/>
          <w:szCs w:val="24"/>
        </w:rPr>
        <w:t>00</w:t>
      </w:r>
      <w:r w:rsidRPr="00E84573">
        <w:rPr>
          <w:sz w:val="24"/>
          <w:szCs w:val="24"/>
        </w:rPr>
        <w:t>.</w:t>
      </w:r>
    </w:p>
    <w:p w14:paraId="374A0ADB" w14:textId="7AC776BC" w:rsidR="008D158F" w:rsidRDefault="00FD1B24" w:rsidP="00FD1B24">
      <w:pPr>
        <w:spacing w:after="0" w:line="240" w:lineRule="auto"/>
        <w:jc w:val="both"/>
        <w:rPr>
          <w:sz w:val="24"/>
          <w:szCs w:val="24"/>
        </w:rPr>
      </w:pPr>
      <w:r w:rsidRPr="00E84573">
        <w:rPr>
          <w:sz w:val="24"/>
          <w:szCs w:val="24"/>
        </w:rPr>
        <w:t xml:space="preserve">The </w:t>
      </w:r>
      <w:r w:rsidR="000B2374" w:rsidRPr="00E84573">
        <w:rPr>
          <w:sz w:val="24"/>
          <w:szCs w:val="24"/>
        </w:rPr>
        <w:t xml:space="preserve">Băilești Fire Fighting </w:t>
      </w:r>
      <w:r w:rsidR="0023550C">
        <w:rPr>
          <w:sz w:val="24"/>
          <w:szCs w:val="24"/>
        </w:rPr>
        <w:t>Section</w:t>
      </w:r>
      <w:r w:rsidR="000B2374" w:rsidRPr="00E84573">
        <w:rPr>
          <w:sz w:val="24"/>
          <w:szCs w:val="24"/>
        </w:rPr>
        <w:t xml:space="preserve"> </w:t>
      </w:r>
      <w:r w:rsidRPr="00E84573">
        <w:rPr>
          <w:sz w:val="24"/>
          <w:szCs w:val="24"/>
        </w:rPr>
        <w:t>(</w:t>
      </w:r>
      <w:r w:rsidR="0023550C">
        <w:rPr>
          <w:sz w:val="24"/>
          <w:szCs w:val="24"/>
        </w:rPr>
        <w:t>BFS</w:t>
      </w:r>
      <w:r w:rsidRPr="00E84573">
        <w:rPr>
          <w:sz w:val="24"/>
          <w:szCs w:val="24"/>
        </w:rPr>
        <w:t xml:space="preserve">) is one of the </w:t>
      </w:r>
      <w:r w:rsidR="000B2374" w:rsidRPr="00E84573">
        <w:rPr>
          <w:sz w:val="24"/>
          <w:szCs w:val="24"/>
        </w:rPr>
        <w:t>seven</w:t>
      </w:r>
      <w:r w:rsidRPr="00E84573">
        <w:rPr>
          <w:sz w:val="24"/>
          <w:szCs w:val="24"/>
        </w:rPr>
        <w:t xml:space="preserve"> intervention sub-units that are organized within the </w:t>
      </w:r>
      <w:r w:rsidR="000B2374" w:rsidRPr="00E84573">
        <w:rPr>
          <w:sz w:val="24"/>
          <w:szCs w:val="24"/>
        </w:rPr>
        <w:t xml:space="preserve">Dolj </w:t>
      </w:r>
      <w:r w:rsidRPr="00E84573">
        <w:rPr>
          <w:sz w:val="24"/>
          <w:szCs w:val="24"/>
        </w:rPr>
        <w:t>County Emergency Inspectorate</w:t>
      </w:r>
      <w:r w:rsidR="00E84573" w:rsidRPr="00E84573">
        <w:rPr>
          <w:sz w:val="24"/>
          <w:szCs w:val="24"/>
        </w:rPr>
        <w:t xml:space="preserve"> </w:t>
      </w:r>
      <w:r w:rsidR="000B2374" w:rsidRPr="00E84573">
        <w:rPr>
          <w:sz w:val="24"/>
          <w:szCs w:val="24"/>
        </w:rPr>
        <w:t>“Oltenia”</w:t>
      </w:r>
      <w:r w:rsidRPr="00E84573">
        <w:rPr>
          <w:sz w:val="24"/>
          <w:szCs w:val="24"/>
        </w:rPr>
        <w:t xml:space="preserve"> and covers interventions in the </w:t>
      </w:r>
      <w:r w:rsidR="00E84573" w:rsidRPr="00E84573">
        <w:rPr>
          <w:sz w:val="24"/>
          <w:szCs w:val="24"/>
        </w:rPr>
        <w:t xml:space="preserve">south and </w:t>
      </w:r>
      <w:r w:rsidRPr="00E84573">
        <w:rPr>
          <w:sz w:val="24"/>
          <w:szCs w:val="24"/>
        </w:rPr>
        <w:t xml:space="preserve">south-west area of </w:t>
      </w:r>
      <w:r w:rsidR="00E84573" w:rsidRPr="00E84573">
        <w:rPr>
          <w:sz w:val="24"/>
          <w:szCs w:val="24"/>
        </w:rPr>
        <w:t>Dolj</w:t>
      </w:r>
      <w:r w:rsidRPr="00E84573">
        <w:rPr>
          <w:sz w:val="24"/>
          <w:szCs w:val="24"/>
        </w:rPr>
        <w:t xml:space="preserve"> County over an area of </w:t>
      </w:r>
      <w:r w:rsidR="00E84573" w:rsidRPr="00E84573">
        <w:rPr>
          <w:sz w:val="24"/>
          <w:szCs w:val="24"/>
        </w:rPr>
        <w:t>800</w:t>
      </w:r>
      <w:r w:rsidRPr="00E84573">
        <w:rPr>
          <w:sz w:val="24"/>
          <w:szCs w:val="24"/>
        </w:rPr>
        <w:t xml:space="preserve"> square km including a municipality, 14 communes and </w:t>
      </w:r>
      <w:r w:rsidR="00E84573" w:rsidRPr="00E84573">
        <w:rPr>
          <w:sz w:val="24"/>
          <w:szCs w:val="24"/>
        </w:rPr>
        <w:t>12</w:t>
      </w:r>
      <w:r w:rsidRPr="00E84573">
        <w:rPr>
          <w:sz w:val="24"/>
          <w:szCs w:val="24"/>
        </w:rPr>
        <w:t xml:space="preserve"> villages</w:t>
      </w:r>
      <w:r w:rsidR="005E279E">
        <w:rPr>
          <w:sz w:val="24"/>
          <w:szCs w:val="24"/>
        </w:rPr>
        <w:t>.</w:t>
      </w:r>
      <w:r w:rsidR="005E279E" w:rsidRPr="005E279E">
        <w:t xml:space="preserve"> </w:t>
      </w:r>
      <w:r w:rsidR="005E279E" w:rsidRPr="005E279E">
        <w:rPr>
          <w:sz w:val="24"/>
          <w:szCs w:val="24"/>
        </w:rPr>
        <w:t xml:space="preserve">The </w:t>
      </w:r>
      <w:r w:rsidR="005E279E">
        <w:rPr>
          <w:sz w:val="24"/>
          <w:szCs w:val="24"/>
        </w:rPr>
        <w:t>B</w:t>
      </w:r>
      <w:r w:rsidR="005E279E">
        <w:rPr>
          <w:sz w:val="24"/>
          <w:szCs w:val="24"/>
          <w:lang w:val="ro-RO"/>
        </w:rPr>
        <w:t>ăilești</w:t>
      </w:r>
      <w:r w:rsidR="005E279E" w:rsidRPr="005E279E">
        <w:rPr>
          <w:sz w:val="24"/>
          <w:szCs w:val="24"/>
        </w:rPr>
        <w:t xml:space="preserve"> Fire-Fighting </w:t>
      </w:r>
      <w:r w:rsidR="0023550C">
        <w:rPr>
          <w:sz w:val="24"/>
          <w:szCs w:val="24"/>
        </w:rPr>
        <w:t>Section</w:t>
      </w:r>
      <w:r w:rsidR="005E279E" w:rsidRPr="005E279E">
        <w:rPr>
          <w:sz w:val="24"/>
          <w:szCs w:val="24"/>
        </w:rPr>
        <w:t xml:space="preserve"> is dedicat</w:t>
      </w:r>
      <w:r w:rsidR="008956AC">
        <w:rPr>
          <w:sz w:val="24"/>
          <w:szCs w:val="24"/>
        </w:rPr>
        <w:t>ed</w:t>
      </w:r>
      <w:r w:rsidR="005E279E" w:rsidRPr="005E279E">
        <w:rPr>
          <w:sz w:val="24"/>
          <w:szCs w:val="24"/>
        </w:rPr>
        <w:t xml:space="preserve"> to protect approximately</w:t>
      </w:r>
      <w:r w:rsidR="005E279E">
        <w:rPr>
          <w:sz w:val="24"/>
          <w:szCs w:val="24"/>
        </w:rPr>
        <w:t xml:space="preserve"> </w:t>
      </w:r>
      <w:r w:rsidR="00E84573" w:rsidRPr="00E84573">
        <w:rPr>
          <w:sz w:val="24"/>
          <w:szCs w:val="24"/>
        </w:rPr>
        <w:t>49</w:t>
      </w:r>
      <w:r w:rsidR="005E279E">
        <w:rPr>
          <w:sz w:val="24"/>
          <w:szCs w:val="24"/>
        </w:rPr>
        <w:t>.</w:t>
      </w:r>
      <w:r w:rsidR="00E84573" w:rsidRPr="00E84573">
        <w:rPr>
          <w:sz w:val="24"/>
          <w:szCs w:val="24"/>
        </w:rPr>
        <w:t>500</w:t>
      </w:r>
      <w:r w:rsidRPr="00E84573">
        <w:rPr>
          <w:sz w:val="24"/>
          <w:szCs w:val="24"/>
        </w:rPr>
        <w:t xml:space="preserve"> people.</w:t>
      </w:r>
    </w:p>
    <w:p w14:paraId="10C5530A" w14:textId="7F806247" w:rsidR="002870DF" w:rsidRDefault="002870DF">
      <w:pPr>
        <w:spacing w:after="0" w:line="240" w:lineRule="auto"/>
        <w:jc w:val="both"/>
        <w:rPr>
          <w:sz w:val="24"/>
          <w:szCs w:val="24"/>
        </w:rPr>
      </w:pPr>
    </w:p>
    <w:p w14:paraId="30CEC58E" w14:textId="77777777" w:rsidR="004500C7" w:rsidRDefault="00385357">
      <w:pPr>
        <w:spacing w:after="0" w:line="240" w:lineRule="auto"/>
        <w:jc w:val="both"/>
        <w:rPr>
          <w:sz w:val="24"/>
          <w:szCs w:val="24"/>
        </w:rPr>
      </w:pPr>
      <w:r w:rsidRPr="005E279E">
        <w:rPr>
          <w:b/>
          <w:sz w:val="24"/>
          <w:szCs w:val="24"/>
        </w:rPr>
        <w:t xml:space="preserve">Sub-project Environmental Category. </w:t>
      </w:r>
      <w:r w:rsidRPr="005E279E">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r>
        <w:rPr>
          <w:sz w:val="24"/>
          <w:szCs w:val="24"/>
        </w:rPr>
        <w:t>.</w:t>
      </w:r>
    </w:p>
    <w:p w14:paraId="077DB2BA" w14:textId="77777777" w:rsidR="004500C7" w:rsidRDefault="004500C7">
      <w:pPr>
        <w:spacing w:after="0" w:line="240" w:lineRule="auto"/>
        <w:jc w:val="both"/>
        <w:rPr>
          <w:sz w:val="24"/>
          <w:szCs w:val="24"/>
        </w:rPr>
      </w:pPr>
    </w:p>
    <w:p w14:paraId="7C3E50C0" w14:textId="77777777" w:rsidR="004500C7" w:rsidRDefault="00385357">
      <w:pPr>
        <w:spacing w:after="0" w:line="240" w:lineRule="auto"/>
        <w:jc w:val="both"/>
        <w:rPr>
          <w:sz w:val="24"/>
          <w:szCs w:val="24"/>
        </w:rPr>
      </w:pPr>
      <w:r>
        <w:rPr>
          <w:b/>
          <w:sz w:val="24"/>
          <w:szCs w:val="24"/>
        </w:rPr>
        <w:t>Sub-Project environmental impacts and risks</w:t>
      </w:r>
    </w:p>
    <w:p w14:paraId="7DACC504" w14:textId="5F9D2348" w:rsidR="004500C7" w:rsidRDefault="00385357">
      <w:pPr>
        <w:spacing w:after="0" w:line="240" w:lineRule="auto"/>
        <w:jc w:val="both"/>
        <w:rPr>
          <w:sz w:val="24"/>
          <w:szCs w:val="24"/>
        </w:rPr>
      </w:pPr>
      <w:r>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Pr>
          <w:sz w:val="24"/>
          <w:szCs w:val="24"/>
        </w:rPr>
        <w:t>’</w:t>
      </w:r>
      <w:r>
        <w:rPr>
          <w:sz w:val="24"/>
          <w:szCs w:val="24"/>
        </w:rPr>
        <w:t xml:space="preserve"> safety.  However, these adverse impacts will be temporary and site specific and could be easily mitigated through implementing adequate avoidance and/or mitigation measures.</w:t>
      </w:r>
    </w:p>
    <w:p w14:paraId="680F209D" w14:textId="77777777" w:rsidR="004500C7" w:rsidRDefault="004500C7">
      <w:pPr>
        <w:spacing w:after="0" w:line="240" w:lineRule="auto"/>
        <w:jc w:val="both"/>
        <w:rPr>
          <w:b/>
          <w:sz w:val="24"/>
          <w:szCs w:val="24"/>
        </w:rPr>
      </w:pPr>
    </w:p>
    <w:p w14:paraId="2763121C" w14:textId="77777777" w:rsidR="004500C7" w:rsidRDefault="00385357">
      <w:pPr>
        <w:spacing w:after="120" w:line="240" w:lineRule="auto"/>
        <w:jc w:val="both"/>
        <w:rPr>
          <w:b/>
          <w:sz w:val="24"/>
          <w:szCs w:val="24"/>
        </w:rPr>
      </w:pPr>
      <w:r>
        <w:rPr>
          <w:b/>
          <w:sz w:val="24"/>
          <w:szCs w:val="24"/>
        </w:rPr>
        <w:t>Sub-Project social impacts and risks</w:t>
      </w:r>
    </w:p>
    <w:p w14:paraId="1EBA854E" w14:textId="77777777" w:rsidR="004500C7" w:rsidRDefault="00385357">
      <w:pPr>
        <w:spacing w:after="120" w:line="240" w:lineRule="auto"/>
        <w:jc w:val="both"/>
        <w:rPr>
          <w:sz w:val="24"/>
          <w:szCs w:val="24"/>
        </w:rPr>
      </w:pPr>
      <w:r>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7498BF99" w14:textId="0635F5A3" w:rsidR="004500C7" w:rsidRPr="007A4CD0" w:rsidRDefault="00385357">
      <w:pPr>
        <w:spacing w:after="120" w:line="240" w:lineRule="auto"/>
        <w:jc w:val="both"/>
        <w:rPr>
          <w:sz w:val="24"/>
          <w:szCs w:val="24"/>
        </w:rPr>
      </w:pPr>
      <w:r>
        <w:rPr>
          <w:sz w:val="24"/>
          <w:szCs w:val="24"/>
        </w:rPr>
        <w:t xml:space="preserve">The project is expected to have a mainly positive social impact at the level of the community by: providing a healthy and safe environment for the existing and future members of staff currently working at </w:t>
      </w:r>
      <w:r w:rsidR="0023550C">
        <w:rPr>
          <w:sz w:val="24"/>
          <w:szCs w:val="24"/>
        </w:rPr>
        <w:t>BFS</w:t>
      </w:r>
      <w:r>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Pr>
          <w:sz w:val="24"/>
          <w:szCs w:val="24"/>
        </w:rPr>
        <w:t xml:space="preserve"> and the general public accessing </w:t>
      </w:r>
      <w:r w:rsidR="00975599" w:rsidRPr="007A4CD0">
        <w:rPr>
          <w:sz w:val="24"/>
          <w:szCs w:val="24"/>
        </w:rPr>
        <w:t>the future buildings</w:t>
      </w:r>
    </w:p>
    <w:p w14:paraId="22FB4E9D" w14:textId="1D5ADC2F" w:rsidR="004500C7" w:rsidRDefault="00385357">
      <w:pPr>
        <w:spacing w:after="120" w:line="240" w:lineRule="auto"/>
        <w:jc w:val="both"/>
        <w:rPr>
          <w:sz w:val="24"/>
          <w:szCs w:val="24"/>
        </w:rPr>
      </w:pPr>
      <w:r w:rsidRPr="007A4CD0">
        <w:rPr>
          <w:sz w:val="24"/>
          <w:szCs w:val="24"/>
        </w:rPr>
        <w:t>The main areas of concern in relation to social negative impacts are related to the relocation process and the working conditions in the temporary site, as well as disturbances created by construction works to neighboring properties and institutions</w:t>
      </w:r>
      <w:r w:rsidR="007279B5" w:rsidRPr="007A4CD0">
        <w:rPr>
          <w:sz w:val="24"/>
          <w:szCs w:val="24"/>
        </w:rPr>
        <w:t xml:space="preserve">. </w:t>
      </w:r>
      <w:r w:rsidRPr="007A4CD0">
        <w:rPr>
          <w:sz w:val="24"/>
          <w:szCs w:val="24"/>
        </w:rPr>
        <w:t>These are related to: discomfort of the neighbors due to noise and dust pollution, potential interruptions in utilities for neighboring properties, at the time of connecting the new buildings to gas, water, sewerage, electricity, potential damages to private properties, in the event of accidents during demolition</w:t>
      </w:r>
      <w:r>
        <w:rPr>
          <w:sz w:val="24"/>
          <w:szCs w:val="24"/>
        </w:rPr>
        <w:t xml:space="preserve"> works; health and safety risks related to demolition, construction and relocation of the unit</w:t>
      </w:r>
      <w:r w:rsidR="00975599">
        <w:rPr>
          <w:sz w:val="24"/>
          <w:szCs w:val="24"/>
        </w:rPr>
        <w:t>’</w:t>
      </w:r>
      <w:r>
        <w:rPr>
          <w:sz w:val="24"/>
          <w:szCs w:val="24"/>
        </w:rPr>
        <w:t>s staff, temporary increase of traffic congestion and road accident risks during transport of demolition waste and building materials.</w:t>
      </w:r>
    </w:p>
    <w:p w14:paraId="2B1E00AD" w14:textId="5B5A4522" w:rsidR="00773BD8" w:rsidRDefault="00773BD8">
      <w:pPr>
        <w:spacing w:after="120" w:line="240" w:lineRule="auto"/>
        <w:jc w:val="both"/>
        <w:rPr>
          <w:sz w:val="24"/>
          <w:szCs w:val="24"/>
        </w:rPr>
      </w:pPr>
      <w:r>
        <w:rPr>
          <w:sz w:val="24"/>
          <w:szCs w:val="24"/>
        </w:rPr>
        <w:lastRenderedPageBreak/>
        <w:t xml:space="preserve">In relation to the planned construction works, </w:t>
      </w:r>
      <w:r w:rsidR="00E85C88">
        <w:rPr>
          <w:sz w:val="24"/>
          <w:szCs w:val="24"/>
        </w:rPr>
        <w:t>impacts related to the health and safety of workers on site, especially considering the increasing share of foreign workers across construction projects</w:t>
      </w:r>
      <w:r w:rsidR="00C13239">
        <w:rPr>
          <w:sz w:val="24"/>
          <w:szCs w:val="24"/>
        </w:rPr>
        <w:t xml:space="preserve">, will be addressed once the works are commenced. </w:t>
      </w:r>
    </w:p>
    <w:p w14:paraId="351453B9" w14:textId="77777777" w:rsidR="00610E6A" w:rsidRDefault="00610E6A">
      <w:pPr>
        <w:spacing w:after="120" w:line="240" w:lineRule="auto"/>
        <w:jc w:val="both"/>
        <w:rPr>
          <w:sz w:val="24"/>
          <w:szCs w:val="24"/>
        </w:rPr>
      </w:pPr>
    </w:p>
    <w:p w14:paraId="1E03A498" w14:textId="77777777" w:rsidR="004500C7" w:rsidRDefault="00385357">
      <w:pPr>
        <w:spacing w:after="0" w:line="240" w:lineRule="auto"/>
        <w:jc w:val="both"/>
        <w:rPr>
          <w:sz w:val="24"/>
          <w:szCs w:val="24"/>
        </w:rPr>
      </w:pPr>
      <w:r>
        <w:rPr>
          <w:sz w:val="24"/>
          <w:szCs w:val="24"/>
        </w:rPr>
        <w:t xml:space="preserve">Appropriate planning, outreach, consultations with affected parties, grievance redress mechanisms and monitoring procedures are expected to avoid or keep these impacts at a minimum low. </w:t>
      </w:r>
    </w:p>
    <w:p w14:paraId="0CCE209B" w14:textId="77777777" w:rsidR="004500C7" w:rsidRDefault="004500C7">
      <w:pPr>
        <w:spacing w:after="0" w:line="240" w:lineRule="auto"/>
        <w:jc w:val="both"/>
        <w:rPr>
          <w:b/>
          <w:sz w:val="24"/>
          <w:szCs w:val="24"/>
        </w:rPr>
      </w:pPr>
    </w:p>
    <w:p w14:paraId="5AC5956D" w14:textId="77777777" w:rsidR="004500C7" w:rsidRDefault="00385357">
      <w:pPr>
        <w:spacing w:after="0" w:line="240" w:lineRule="auto"/>
        <w:jc w:val="both"/>
        <w:rPr>
          <w:sz w:val="24"/>
          <w:szCs w:val="24"/>
        </w:rPr>
      </w:pPr>
      <w:r>
        <w:rPr>
          <w:b/>
          <w:sz w:val="24"/>
          <w:szCs w:val="24"/>
        </w:rPr>
        <w:t>Environmental and Social Management Plan</w:t>
      </w:r>
      <w:r>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69025C7F" w14:textId="77777777" w:rsidR="004500C7" w:rsidRDefault="004500C7">
      <w:pPr>
        <w:spacing w:after="0" w:line="240" w:lineRule="auto"/>
        <w:jc w:val="both"/>
        <w:rPr>
          <w:sz w:val="24"/>
          <w:szCs w:val="24"/>
        </w:rPr>
      </w:pPr>
    </w:p>
    <w:p w14:paraId="1AA3758A" w14:textId="77777777" w:rsidR="004500C7" w:rsidRDefault="00385357">
      <w:pPr>
        <w:spacing w:after="0" w:line="240" w:lineRule="auto"/>
        <w:jc w:val="both"/>
        <w:rPr>
          <w:sz w:val="24"/>
          <w:szCs w:val="24"/>
        </w:rPr>
      </w:pPr>
      <w:r>
        <w:rPr>
          <w:b/>
          <w:sz w:val="24"/>
          <w:szCs w:val="24"/>
        </w:rPr>
        <w:t>Environmental mitigation measures</w:t>
      </w:r>
      <w:r>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0BE0FD36" w14:textId="77777777" w:rsidR="004500C7" w:rsidRDefault="004500C7">
      <w:pPr>
        <w:spacing w:after="0" w:line="240" w:lineRule="auto"/>
        <w:jc w:val="both"/>
        <w:rPr>
          <w:sz w:val="24"/>
          <w:szCs w:val="24"/>
        </w:rPr>
      </w:pPr>
    </w:p>
    <w:p w14:paraId="515EBE6F" w14:textId="516DA39D" w:rsidR="004500C7" w:rsidRDefault="00385357">
      <w:pPr>
        <w:spacing w:after="0" w:line="240" w:lineRule="auto"/>
        <w:jc w:val="both"/>
        <w:rPr>
          <w:sz w:val="24"/>
          <w:szCs w:val="24"/>
        </w:rPr>
      </w:pPr>
      <w:r>
        <w:rPr>
          <w:b/>
          <w:sz w:val="24"/>
          <w:szCs w:val="24"/>
        </w:rPr>
        <w:t xml:space="preserve">Social mitigation measures. </w:t>
      </w:r>
      <w:r>
        <w:rPr>
          <w:sz w:val="24"/>
          <w:szCs w:val="24"/>
        </w:rPr>
        <w:t xml:space="preserve">The ESMP includes mitigation measures that are meant to avoid or reduce the negative impacts that the project might have on </w:t>
      </w:r>
      <w:r w:rsidR="0023550C">
        <w:rPr>
          <w:sz w:val="24"/>
          <w:szCs w:val="24"/>
        </w:rPr>
        <w:t>BFS</w:t>
      </w:r>
      <w:r>
        <w:rPr>
          <w:sz w:val="24"/>
          <w:szCs w:val="24"/>
        </w:rPr>
        <w:t xml:space="preserve"> staff, </w:t>
      </w:r>
      <w:r w:rsidR="003A0197">
        <w:rPr>
          <w:sz w:val="24"/>
          <w:szCs w:val="24"/>
        </w:rPr>
        <w:t xml:space="preserve">the activity of the </w:t>
      </w:r>
      <w:r w:rsidR="0023550C">
        <w:rPr>
          <w:sz w:val="24"/>
          <w:szCs w:val="24"/>
        </w:rPr>
        <w:t>BFS</w:t>
      </w:r>
      <w:r w:rsidR="003A0197">
        <w:rPr>
          <w:sz w:val="24"/>
          <w:szCs w:val="24"/>
        </w:rPr>
        <w:t xml:space="preserve"> relocation in other buildings on the site, </w:t>
      </w:r>
      <w:r>
        <w:rPr>
          <w:sz w:val="24"/>
          <w:szCs w:val="24"/>
        </w:rPr>
        <w:t xml:space="preserve">neighboring properties, and community members in </w:t>
      </w:r>
      <w:r w:rsidR="001E475E">
        <w:rPr>
          <w:sz w:val="24"/>
          <w:szCs w:val="24"/>
        </w:rPr>
        <w:t>B</w:t>
      </w:r>
      <w:r w:rsidR="001E475E">
        <w:rPr>
          <w:sz w:val="24"/>
          <w:szCs w:val="24"/>
          <w:lang w:val="ro-RO"/>
        </w:rPr>
        <w:t>ăilești</w:t>
      </w:r>
      <w:r>
        <w:rPr>
          <w:sz w:val="24"/>
          <w:szCs w:val="24"/>
        </w:rPr>
        <w:t xml:space="preserve">. In relation to demolition and construction works, the social safeguards team will </w:t>
      </w:r>
      <w:r w:rsidR="004A7B88">
        <w:rPr>
          <w:sz w:val="24"/>
          <w:szCs w:val="24"/>
        </w:rPr>
        <w:t xml:space="preserve">ensure </w:t>
      </w:r>
      <w:r>
        <w:rPr>
          <w:sz w:val="24"/>
          <w:szCs w:val="24"/>
        </w:rPr>
        <w:t xml:space="preserve">that planning activities are sensitive to human health </w:t>
      </w:r>
      <w:r w:rsidR="009A748C">
        <w:rPr>
          <w:sz w:val="24"/>
          <w:szCs w:val="24"/>
        </w:rPr>
        <w:t xml:space="preserve">and safety </w:t>
      </w:r>
      <w:r>
        <w:rPr>
          <w:sz w:val="24"/>
          <w:szCs w:val="24"/>
        </w:rPr>
        <w:t xml:space="preserve">aspects. For the purpose of engaging with potentially affected persons, the sub-project will consult with relevant stakeholders, organize public consultations and </w:t>
      </w:r>
      <w:r w:rsidR="003A0197">
        <w:rPr>
          <w:sz w:val="24"/>
          <w:szCs w:val="24"/>
        </w:rPr>
        <w:t>promote</w:t>
      </w:r>
      <w:r>
        <w:rPr>
          <w:sz w:val="24"/>
          <w:szCs w:val="24"/>
        </w:rPr>
        <w:t xml:space="preserve"> a grievance mechanism dedicated to the affected parties. </w:t>
      </w:r>
    </w:p>
    <w:p w14:paraId="3ABC7C8B" w14:textId="77777777" w:rsidR="004500C7" w:rsidRDefault="004500C7">
      <w:pPr>
        <w:spacing w:after="0" w:line="240" w:lineRule="auto"/>
        <w:jc w:val="both"/>
        <w:rPr>
          <w:b/>
          <w:sz w:val="24"/>
          <w:szCs w:val="24"/>
        </w:rPr>
      </w:pPr>
    </w:p>
    <w:p w14:paraId="6C02C0A0" w14:textId="77777777" w:rsidR="004500C7" w:rsidRDefault="00385357">
      <w:pPr>
        <w:spacing w:after="0" w:line="240" w:lineRule="auto"/>
        <w:jc w:val="both"/>
        <w:rPr>
          <w:sz w:val="24"/>
          <w:szCs w:val="24"/>
        </w:rPr>
      </w:pPr>
      <w:r>
        <w:rPr>
          <w:b/>
          <w:sz w:val="24"/>
          <w:szCs w:val="24"/>
        </w:rPr>
        <w:t>Environmental and social monitoring</w:t>
      </w:r>
      <w:r>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40A4BC0D" w14:textId="77777777" w:rsidR="004500C7" w:rsidRDefault="004500C7">
      <w:pPr>
        <w:spacing w:after="0" w:line="240" w:lineRule="auto"/>
        <w:jc w:val="both"/>
        <w:rPr>
          <w:sz w:val="24"/>
          <w:szCs w:val="24"/>
        </w:rPr>
      </w:pPr>
    </w:p>
    <w:p w14:paraId="0ACF175E" w14:textId="77777777" w:rsidR="004500C7" w:rsidRDefault="00385357">
      <w:pPr>
        <w:spacing w:after="0" w:line="240" w:lineRule="auto"/>
        <w:jc w:val="both"/>
        <w:rPr>
          <w:sz w:val="24"/>
          <w:szCs w:val="24"/>
        </w:rPr>
      </w:pPr>
      <w:r>
        <w:rPr>
          <w:b/>
          <w:sz w:val="24"/>
          <w:szCs w:val="24"/>
        </w:rPr>
        <w:t>Environmental and social supervision and reporting</w:t>
      </w:r>
      <w:r>
        <w:rPr>
          <w:sz w:val="24"/>
          <w:szCs w:val="24"/>
        </w:rPr>
        <w:t>. The ESMP implementation will be supervised by both, environmental and social safeguard specialists and PIU staff periodically (as per monitoring schedule), as well as by the WB (during its supervision missions) and by the local environmental guard inspectors. Furthermore, the safeguards specialists will present semiannually short information about the ESMP implementation as part of the Progress Reports to be presented to the WB by the client.</w:t>
      </w:r>
    </w:p>
    <w:p w14:paraId="45C0200E" w14:textId="77777777" w:rsidR="004500C7" w:rsidRDefault="004500C7">
      <w:pPr>
        <w:spacing w:after="0" w:line="240" w:lineRule="auto"/>
        <w:jc w:val="both"/>
        <w:rPr>
          <w:sz w:val="24"/>
          <w:szCs w:val="24"/>
        </w:rPr>
      </w:pPr>
    </w:p>
    <w:p w14:paraId="769A87AF" w14:textId="03822384" w:rsidR="004500C7" w:rsidRDefault="00385357">
      <w:pPr>
        <w:spacing w:after="0" w:line="240" w:lineRule="auto"/>
        <w:jc w:val="both"/>
        <w:rPr>
          <w:sz w:val="24"/>
          <w:szCs w:val="24"/>
        </w:rPr>
      </w:pPr>
      <w:r>
        <w:rPr>
          <w:b/>
          <w:sz w:val="24"/>
          <w:szCs w:val="24"/>
        </w:rPr>
        <w:t>Integration of the ESMP into project documents</w:t>
      </w:r>
      <w:r>
        <w:rPr>
          <w:sz w:val="24"/>
          <w:szCs w:val="24"/>
        </w:rPr>
        <w:t xml:space="preserve">. The ESMP provisions will form part of the design documents for the </w:t>
      </w:r>
      <w:r w:rsidR="001E475E">
        <w:rPr>
          <w:sz w:val="24"/>
          <w:szCs w:val="24"/>
        </w:rPr>
        <w:t>Băilești</w:t>
      </w:r>
      <w:r w:rsidR="004520A7">
        <w:rPr>
          <w:sz w:val="24"/>
          <w:szCs w:val="24"/>
        </w:rPr>
        <w:t xml:space="preserve"> </w:t>
      </w:r>
      <w:r>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2154332C" w14:textId="77777777" w:rsidR="004500C7" w:rsidRDefault="004500C7">
      <w:pPr>
        <w:spacing w:after="0" w:line="240" w:lineRule="auto"/>
        <w:jc w:val="both"/>
        <w:rPr>
          <w:sz w:val="24"/>
          <w:szCs w:val="24"/>
        </w:rPr>
      </w:pPr>
    </w:p>
    <w:p w14:paraId="363BD65B" w14:textId="77777777" w:rsidR="004500C7" w:rsidRDefault="00385357">
      <w:pPr>
        <w:spacing w:after="0" w:line="240" w:lineRule="auto"/>
        <w:jc w:val="both"/>
        <w:rPr>
          <w:sz w:val="24"/>
          <w:szCs w:val="24"/>
        </w:rPr>
      </w:pPr>
      <w:r>
        <w:rPr>
          <w:b/>
          <w:sz w:val="24"/>
          <w:szCs w:val="24"/>
        </w:rPr>
        <w:t>Implementing arrangements</w:t>
      </w:r>
      <w:r>
        <w:rPr>
          <w:sz w:val="24"/>
          <w:szCs w:val="24"/>
        </w:rPr>
        <w:t xml:space="preserve">. </w:t>
      </w:r>
    </w:p>
    <w:p w14:paraId="309B43D1" w14:textId="762A9493" w:rsidR="004500C7" w:rsidRDefault="00385357">
      <w:pPr>
        <w:spacing w:after="0" w:line="240" w:lineRule="auto"/>
        <w:jc w:val="both"/>
        <w:rPr>
          <w:sz w:val="24"/>
          <w:szCs w:val="24"/>
        </w:rPr>
      </w:pPr>
      <w:r>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Pr>
          <w:sz w:val="24"/>
          <w:szCs w:val="24"/>
        </w:rPr>
        <w:t xml:space="preserve"> Two Health and Safety experts </w:t>
      </w:r>
      <w:r w:rsidR="00F45837">
        <w:rPr>
          <w:sz w:val="24"/>
          <w:szCs w:val="24"/>
        </w:rPr>
        <w:t>from GIRG will sup</w:t>
      </w:r>
      <w:r w:rsidR="00A91B2E">
        <w:rPr>
          <w:sz w:val="24"/>
          <w:szCs w:val="24"/>
        </w:rPr>
        <w:t>p</w:t>
      </w:r>
      <w:r w:rsidR="00F45837">
        <w:rPr>
          <w:sz w:val="24"/>
          <w:szCs w:val="24"/>
        </w:rPr>
        <w:t xml:space="preserve">ort the monitoring of H&amp;S aspects on site. </w:t>
      </w:r>
    </w:p>
    <w:p w14:paraId="4F856BD6" w14:textId="4B6BF8B6" w:rsidR="004500C7" w:rsidRDefault="00385357">
      <w:pPr>
        <w:spacing w:after="0" w:line="240" w:lineRule="auto"/>
        <w:jc w:val="both"/>
        <w:rPr>
          <w:sz w:val="24"/>
          <w:szCs w:val="24"/>
        </w:rPr>
      </w:pPr>
      <w:r>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1E475E">
        <w:rPr>
          <w:sz w:val="24"/>
          <w:szCs w:val="24"/>
        </w:rPr>
        <w:t>Dolj</w:t>
      </w:r>
      <w:r>
        <w:rPr>
          <w:sz w:val="24"/>
          <w:szCs w:val="24"/>
        </w:rPr>
        <w:t xml:space="preserve"> Emergency Situations Inspectorate </w:t>
      </w:r>
      <w:r w:rsidR="001E475E">
        <w:rPr>
          <w:sz w:val="24"/>
          <w:szCs w:val="24"/>
        </w:rPr>
        <w:t>“Oltenia”</w:t>
      </w:r>
      <w:r w:rsidR="00A91B2E">
        <w:rPr>
          <w:sz w:val="24"/>
          <w:szCs w:val="24"/>
        </w:rPr>
        <w:t xml:space="preserve"> </w:t>
      </w:r>
      <w:r>
        <w:rPr>
          <w:sz w:val="24"/>
          <w:szCs w:val="24"/>
        </w:rPr>
        <w:t>are expected to fulfill supporting activities for the PIU E&amp;S experts: public relation officer</w:t>
      </w:r>
      <w:r w:rsidR="004520A7">
        <w:rPr>
          <w:sz w:val="24"/>
          <w:szCs w:val="24"/>
        </w:rPr>
        <w:t xml:space="preserve">, </w:t>
      </w:r>
      <w:r>
        <w:rPr>
          <w:sz w:val="24"/>
          <w:szCs w:val="24"/>
        </w:rPr>
        <w:t>grievance secretary</w:t>
      </w:r>
      <w:r w:rsidR="004520A7">
        <w:rPr>
          <w:sz w:val="24"/>
          <w:szCs w:val="24"/>
        </w:rPr>
        <w:t>, environmental expert and health and safety expert</w:t>
      </w:r>
      <w:r>
        <w:rPr>
          <w:sz w:val="24"/>
          <w:szCs w:val="24"/>
        </w:rPr>
        <w:t xml:space="preserve">. </w:t>
      </w:r>
    </w:p>
    <w:p w14:paraId="4C86D273" w14:textId="77777777" w:rsidR="004500C7" w:rsidRDefault="004500C7">
      <w:pPr>
        <w:spacing w:after="0" w:line="240" w:lineRule="auto"/>
        <w:jc w:val="both"/>
        <w:rPr>
          <w:b/>
          <w:sz w:val="24"/>
          <w:szCs w:val="24"/>
        </w:rPr>
      </w:pPr>
    </w:p>
    <w:p w14:paraId="6B445A38" w14:textId="77777777" w:rsidR="004500C7" w:rsidRDefault="00385357">
      <w:pPr>
        <w:spacing w:after="0" w:line="240" w:lineRule="auto"/>
        <w:jc w:val="both"/>
        <w:rPr>
          <w:b/>
          <w:sz w:val="24"/>
          <w:szCs w:val="24"/>
        </w:rPr>
      </w:pPr>
      <w:r>
        <w:rPr>
          <w:b/>
          <w:sz w:val="24"/>
          <w:szCs w:val="24"/>
        </w:rPr>
        <w:t>Stakeholders Engagement and Information Disclosure</w:t>
      </w:r>
    </w:p>
    <w:p w14:paraId="38460B62" w14:textId="6258B9CB" w:rsidR="004500C7" w:rsidRDefault="00385357">
      <w:pPr>
        <w:spacing w:after="0" w:line="240" w:lineRule="auto"/>
        <w:jc w:val="both"/>
        <w:rPr>
          <w:sz w:val="24"/>
          <w:szCs w:val="24"/>
        </w:rPr>
      </w:pPr>
      <w:r>
        <w:rPr>
          <w:sz w:val="24"/>
          <w:szCs w:val="24"/>
        </w:rPr>
        <w:t xml:space="preserve">The main stakeholders of the </w:t>
      </w:r>
      <w:r w:rsidR="001E475E">
        <w:rPr>
          <w:sz w:val="24"/>
          <w:szCs w:val="24"/>
        </w:rPr>
        <w:t>B</w:t>
      </w:r>
      <w:r w:rsidR="001E475E">
        <w:rPr>
          <w:sz w:val="24"/>
          <w:szCs w:val="24"/>
          <w:lang w:val="ro-RO"/>
        </w:rPr>
        <w:t>ăilești</w:t>
      </w:r>
      <w:r>
        <w:rPr>
          <w:sz w:val="24"/>
          <w:szCs w:val="24"/>
        </w:rPr>
        <w:t xml:space="preserve"> </w:t>
      </w:r>
      <w:r w:rsidR="004520A7">
        <w:rPr>
          <w:sz w:val="24"/>
          <w:szCs w:val="24"/>
        </w:rPr>
        <w:t>sub-</w:t>
      </w:r>
      <w:r>
        <w:rPr>
          <w:sz w:val="24"/>
          <w:szCs w:val="24"/>
        </w:rPr>
        <w:t xml:space="preserve">project are the local community served by unit, current workforce of the </w:t>
      </w:r>
      <w:r w:rsidR="0023550C">
        <w:rPr>
          <w:sz w:val="24"/>
          <w:szCs w:val="24"/>
        </w:rPr>
        <w:t>BFS</w:t>
      </w:r>
      <w:r>
        <w:rPr>
          <w:sz w:val="24"/>
          <w:szCs w:val="24"/>
        </w:rPr>
        <w:t xml:space="preserve">, staff employed in the demolition and construction phases, </w:t>
      </w:r>
      <w:r w:rsidR="00324CDF">
        <w:rPr>
          <w:sz w:val="24"/>
          <w:szCs w:val="24"/>
        </w:rPr>
        <w:t xml:space="preserve">owners and users of the neighboring properties, and institutions in the area. </w:t>
      </w:r>
    </w:p>
    <w:p w14:paraId="722F7DF3" w14:textId="289C1888" w:rsidR="004500C7" w:rsidRDefault="00385357">
      <w:pPr>
        <w:spacing w:after="0" w:line="240" w:lineRule="auto"/>
        <w:jc w:val="both"/>
        <w:rPr>
          <w:sz w:val="24"/>
          <w:szCs w:val="24"/>
        </w:rPr>
      </w:pPr>
      <w:r>
        <w:rPr>
          <w:sz w:val="24"/>
          <w:szCs w:val="24"/>
        </w:rPr>
        <w:t>The project is expected to have limited negative impact on current</w:t>
      </w:r>
      <w:r w:rsidR="004520A7">
        <w:rPr>
          <w:sz w:val="24"/>
          <w:szCs w:val="24"/>
        </w:rPr>
        <w:t xml:space="preserve"> </w:t>
      </w:r>
      <w:r w:rsidR="0023550C">
        <w:rPr>
          <w:sz w:val="24"/>
          <w:szCs w:val="24"/>
        </w:rPr>
        <w:t>BFS</w:t>
      </w:r>
      <w:r>
        <w:rPr>
          <w:sz w:val="24"/>
          <w:szCs w:val="24"/>
        </w:rPr>
        <w:t xml:space="preserve"> staff</w:t>
      </w:r>
      <w:r w:rsidR="002F7A39">
        <w:rPr>
          <w:sz w:val="24"/>
          <w:szCs w:val="24"/>
        </w:rPr>
        <w:t xml:space="preserve">, related to the relocation </w:t>
      </w:r>
      <w:r w:rsidR="00933177">
        <w:rPr>
          <w:sz w:val="24"/>
          <w:szCs w:val="24"/>
        </w:rPr>
        <w:t>conditions during the works</w:t>
      </w:r>
      <w:r w:rsidR="001F5EFE">
        <w:rPr>
          <w:sz w:val="24"/>
          <w:szCs w:val="24"/>
        </w:rPr>
        <w:t>, as well as at the level of the</w:t>
      </w:r>
      <w:r>
        <w:rPr>
          <w:sz w:val="24"/>
          <w:szCs w:val="24"/>
        </w:rPr>
        <w:t xml:space="preserve"> neighboring properties. However, noise and dust from construction, and other disturbances that may be experienced by the </w:t>
      </w:r>
      <w:r w:rsidR="00C02488">
        <w:rPr>
          <w:sz w:val="24"/>
          <w:szCs w:val="24"/>
        </w:rPr>
        <w:t xml:space="preserve">near-by </w:t>
      </w:r>
      <w:r>
        <w:rPr>
          <w:sz w:val="24"/>
          <w:szCs w:val="24"/>
        </w:rPr>
        <w:t>community in</w:t>
      </w:r>
      <w:r w:rsidR="00C02488">
        <w:rPr>
          <w:sz w:val="24"/>
          <w:szCs w:val="24"/>
        </w:rPr>
        <w:t xml:space="preserve"> the area</w:t>
      </w:r>
      <w:r>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22FFBAD5" w14:textId="77777777" w:rsidR="004500C7" w:rsidRDefault="004500C7">
      <w:pPr>
        <w:spacing w:after="0" w:line="240" w:lineRule="auto"/>
        <w:jc w:val="both"/>
        <w:rPr>
          <w:sz w:val="24"/>
          <w:szCs w:val="24"/>
        </w:rPr>
      </w:pPr>
    </w:p>
    <w:p w14:paraId="47AF320E" w14:textId="644511A4" w:rsidR="004500C7" w:rsidRDefault="00385357">
      <w:pPr>
        <w:spacing w:after="0" w:line="240" w:lineRule="auto"/>
        <w:jc w:val="both"/>
        <w:rPr>
          <w:sz w:val="24"/>
          <w:szCs w:val="24"/>
        </w:rPr>
      </w:pPr>
      <w:r>
        <w:rPr>
          <w:sz w:val="24"/>
          <w:szCs w:val="24"/>
        </w:rPr>
        <w:t>The engagement actions foreseen under this ESMP include public disclosure procedures, public consultations, media coverage and direct interaction with affected partie</w:t>
      </w:r>
      <w:r w:rsidR="00F10D1E">
        <w:rPr>
          <w:sz w:val="24"/>
          <w:szCs w:val="24"/>
        </w:rPr>
        <w:t>s</w:t>
      </w:r>
      <w:r>
        <w:rPr>
          <w:sz w:val="24"/>
          <w:szCs w:val="24"/>
        </w:rPr>
        <w:t>. The communication</w:t>
      </w:r>
      <w:r w:rsidR="00FE2C08">
        <w:rPr>
          <w:sz w:val="24"/>
          <w:szCs w:val="24"/>
        </w:rPr>
        <w:t xml:space="preserve"> and engagement</w:t>
      </w:r>
      <w:r>
        <w:rPr>
          <w:sz w:val="24"/>
          <w:szCs w:val="24"/>
        </w:rPr>
        <w:t xml:space="preserve"> </w:t>
      </w:r>
      <w:r w:rsidR="00FE2C08">
        <w:rPr>
          <w:sz w:val="24"/>
          <w:szCs w:val="24"/>
        </w:rPr>
        <w:t xml:space="preserve">activities </w:t>
      </w:r>
      <w:r>
        <w:rPr>
          <w:sz w:val="24"/>
          <w:szCs w:val="24"/>
        </w:rPr>
        <w:t xml:space="preserve">will be </w:t>
      </w:r>
      <w:r w:rsidR="00B5208F">
        <w:rPr>
          <w:sz w:val="24"/>
          <w:szCs w:val="24"/>
        </w:rPr>
        <w:t xml:space="preserve">carried </w:t>
      </w:r>
      <w:r>
        <w:rPr>
          <w:sz w:val="24"/>
          <w:szCs w:val="24"/>
        </w:rPr>
        <w:t xml:space="preserve">by the PIU social expert, </w:t>
      </w:r>
      <w:r w:rsidR="0015275C">
        <w:rPr>
          <w:sz w:val="24"/>
          <w:szCs w:val="24"/>
        </w:rPr>
        <w:t xml:space="preserve">with support from the </w:t>
      </w:r>
      <w:r w:rsidR="00EB13CC">
        <w:rPr>
          <w:sz w:val="24"/>
          <w:szCs w:val="24"/>
        </w:rPr>
        <w:t>Dolj</w:t>
      </w:r>
      <w:r w:rsidR="0015275C">
        <w:rPr>
          <w:sz w:val="24"/>
          <w:szCs w:val="24"/>
        </w:rPr>
        <w:t xml:space="preserve"> ESI communication staff </w:t>
      </w:r>
      <w:r>
        <w:rPr>
          <w:sz w:val="24"/>
          <w:szCs w:val="24"/>
        </w:rPr>
        <w:t xml:space="preserve">with </w:t>
      </w:r>
      <w:r w:rsidR="00142014">
        <w:rPr>
          <w:sz w:val="24"/>
          <w:szCs w:val="24"/>
        </w:rPr>
        <w:t xml:space="preserve">guidance from the </w:t>
      </w:r>
      <w:r>
        <w:rPr>
          <w:sz w:val="24"/>
          <w:szCs w:val="24"/>
        </w:rPr>
        <w:t>Communication officer within PIU.</w:t>
      </w:r>
    </w:p>
    <w:p w14:paraId="2720112A" w14:textId="77777777" w:rsidR="004500C7" w:rsidRDefault="004500C7">
      <w:pPr>
        <w:spacing w:after="0" w:line="240" w:lineRule="auto"/>
        <w:jc w:val="both"/>
        <w:rPr>
          <w:sz w:val="24"/>
          <w:szCs w:val="24"/>
        </w:rPr>
      </w:pPr>
    </w:p>
    <w:p w14:paraId="143F3614" w14:textId="77777777" w:rsidR="004500C7" w:rsidRDefault="00385357">
      <w:pPr>
        <w:spacing w:after="0" w:line="240" w:lineRule="auto"/>
        <w:jc w:val="both"/>
        <w:rPr>
          <w:sz w:val="24"/>
          <w:szCs w:val="24"/>
        </w:rPr>
      </w:pPr>
      <w:r>
        <w:rPr>
          <w:b/>
          <w:sz w:val="24"/>
          <w:szCs w:val="24"/>
        </w:rPr>
        <w:t>Grievance Redress Mechanism</w:t>
      </w:r>
    </w:p>
    <w:p w14:paraId="580A4B1F" w14:textId="06A96909" w:rsidR="004500C7" w:rsidRDefault="00385357">
      <w:pPr>
        <w:spacing w:after="0" w:line="240" w:lineRule="auto"/>
        <w:jc w:val="both"/>
        <w:rPr>
          <w:sz w:val="24"/>
          <w:szCs w:val="24"/>
        </w:rPr>
      </w:pPr>
      <w:r>
        <w:rPr>
          <w:sz w:val="24"/>
          <w:szCs w:val="24"/>
        </w:rPr>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Pr>
          <w:sz w:val="24"/>
          <w:szCs w:val="24"/>
        </w:rPr>
        <w:t xml:space="preserve">promoted </w:t>
      </w:r>
      <w:r>
        <w:rPr>
          <w:sz w:val="24"/>
          <w:szCs w:val="24"/>
        </w:rPr>
        <w:t xml:space="preserve">during disclosure and consultation process. In addition to the existing channels at the level of GIES, a grievance </w:t>
      </w:r>
      <w:r w:rsidR="004520A7">
        <w:rPr>
          <w:sz w:val="24"/>
          <w:szCs w:val="24"/>
        </w:rPr>
        <w:t xml:space="preserve">and </w:t>
      </w:r>
      <w:r>
        <w:rPr>
          <w:sz w:val="24"/>
          <w:szCs w:val="24"/>
        </w:rPr>
        <w:t xml:space="preserve">suggestions box will be installed at the construction site, as well as a grievance board with instructions on how to submit feedback (including complaints, suggestions, queries and compliments), the designated timeframe for </w:t>
      </w:r>
      <w:r>
        <w:rPr>
          <w:sz w:val="24"/>
          <w:szCs w:val="24"/>
        </w:rPr>
        <w:lastRenderedPageBreak/>
        <w:t>when GRM users can expect a response to their feedback. In this respect, although not usually registered, anonymous complaints will be taken into consideration and included in the weekly review by the PIU’s social expert.</w:t>
      </w:r>
    </w:p>
    <w:p w14:paraId="529E9DDA" w14:textId="0660C7B0" w:rsidR="008B4A43" w:rsidRDefault="008B4A43">
      <w:pPr>
        <w:spacing w:after="0" w:line="240" w:lineRule="auto"/>
        <w:jc w:val="both"/>
        <w:rPr>
          <w:sz w:val="24"/>
          <w:szCs w:val="24"/>
        </w:rPr>
      </w:pPr>
      <w:r>
        <w:rPr>
          <w:sz w:val="24"/>
          <w:szCs w:val="24"/>
        </w:rPr>
        <w:t xml:space="preserve">The project includes a dedicated channel for </w:t>
      </w:r>
      <w:r w:rsidR="00CA38CD">
        <w:rPr>
          <w:sz w:val="24"/>
          <w:szCs w:val="24"/>
        </w:rPr>
        <w:t xml:space="preserve">receiving grievances related to Gender Based Violence </w:t>
      </w:r>
      <w:r w:rsidR="00C60133">
        <w:rPr>
          <w:sz w:val="24"/>
          <w:szCs w:val="24"/>
        </w:rPr>
        <w:t xml:space="preserve">that might result from Project activities. </w:t>
      </w:r>
    </w:p>
    <w:p w14:paraId="1DF0C466" w14:textId="77777777" w:rsidR="004500C7" w:rsidRDefault="004500C7">
      <w:pPr>
        <w:spacing w:after="0" w:line="240" w:lineRule="auto"/>
        <w:jc w:val="both"/>
        <w:rPr>
          <w:sz w:val="24"/>
          <w:szCs w:val="24"/>
        </w:rPr>
      </w:pPr>
    </w:p>
    <w:p w14:paraId="38AB3241" w14:textId="7497A72B" w:rsidR="004500C7" w:rsidRDefault="00385357">
      <w:pPr>
        <w:spacing w:after="120" w:line="240" w:lineRule="auto"/>
        <w:jc w:val="both"/>
        <w:rPr>
          <w:sz w:val="24"/>
          <w:szCs w:val="24"/>
        </w:rPr>
      </w:pPr>
      <w:r>
        <w:rPr>
          <w:b/>
          <w:sz w:val="24"/>
          <w:szCs w:val="24"/>
        </w:rPr>
        <w:t>ESMP disclosure and public consultation</w:t>
      </w:r>
      <w:r>
        <w:rPr>
          <w:sz w:val="24"/>
          <w:szCs w:val="24"/>
        </w:rPr>
        <w:t xml:space="preserve">. The current draft ESMP report </w:t>
      </w:r>
      <w:r w:rsidR="00250DB5">
        <w:rPr>
          <w:sz w:val="24"/>
          <w:szCs w:val="24"/>
        </w:rPr>
        <w:t xml:space="preserve">was </w:t>
      </w:r>
      <w:r w:rsidR="00250DB5" w:rsidRPr="007F70DB">
        <w:rPr>
          <w:sz w:val="24"/>
          <w:szCs w:val="24"/>
        </w:rPr>
        <w:t xml:space="preserve">disclosed on </w:t>
      </w:r>
      <w:r w:rsidR="00145D39">
        <w:rPr>
          <w:sz w:val="24"/>
          <w:szCs w:val="24"/>
        </w:rPr>
        <w:t>20 August</w:t>
      </w:r>
      <w:r w:rsidR="001E475E" w:rsidRPr="001E475E">
        <w:rPr>
          <w:color w:val="FF0000"/>
          <w:sz w:val="24"/>
          <w:szCs w:val="24"/>
        </w:rPr>
        <w:t xml:space="preserve"> </w:t>
      </w:r>
      <w:r w:rsidR="00250DB5" w:rsidRPr="007F70DB">
        <w:rPr>
          <w:sz w:val="24"/>
          <w:szCs w:val="24"/>
        </w:rPr>
        <w:t xml:space="preserve">and </w:t>
      </w:r>
      <w:r w:rsidRPr="007F70DB">
        <w:rPr>
          <w:sz w:val="24"/>
          <w:szCs w:val="24"/>
        </w:rPr>
        <w:t>is under public consultation procedures</w:t>
      </w:r>
      <w:r w:rsidR="00250DB5" w:rsidRPr="007F70DB">
        <w:rPr>
          <w:sz w:val="24"/>
          <w:szCs w:val="24"/>
        </w:rPr>
        <w:t xml:space="preserve"> for a 10 days period. The public consultation meeting will take place </w:t>
      </w:r>
      <w:r w:rsidR="001E475E" w:rsidRPr="00145D39">
        <w:rPr>
          <w:sz w:val="24"/>
          <w:szCs w:val="24"/>
        </w:rPr>
        <w:t xml:space="preserve">at </w:t>
      </w:r>
      <w:r w:rsidR="00145D39" w:rsidRPr="00145D39">
        <w:rPr>
          <w:sz w:val="24"/>
          <w:szCs w:val="24"/>
        </w:rPr>
        <w:t>Băilești on 30 August at 12.00h</w:t>
      </w:r>
      <w:r w:rsidR="001E475E" w:rsidRPr="00145D39">
        <w:rPr>
          <w:sz w:val="24"/>
          <w:szCs w:val="24"/>
        </w:rPr>
        <w:t xml:space="preserve"> </w:t>
      </w:r>
      <w:r w:rsidR="00250DB5">
        <w:rPr>
          <w:sz w:val="24"/>
          <w:szCs w:val="24"/>
        </w:rPr>
        <w:t>offering the possibility to stakeholders to participate in person or online.</w:t>
      </w:r>
      <w:r>
        <w:rPr>
          <w:sz w:val="24"/>
          <w:szCs w:val="24"/>
        </w:rPr>
        <w:t xml:space="preserve"> Once the consultation process will be finalized, a version incorporating the comments and recommendations of interested parties will be made public by the GIES.</w:t>
      </w:r>
    </w:p>
    <w:p w14:paraId="1AB3C01B" w14:textId="77777777" w:rsidR="004500C7" w:rsidRDefault="00385357">
      <w:pPr>
        <w:spacing w:after="120" w:line="240" w:lineRule="auto"/>
        <w:jc w:val="both"/>
        <w:rPr>
          <w:sz w:val="24"/>
          <w:szCs w:val="24"/>
        </w:rPr>
      </w:pPr>
      <w:r>
        <w:rPr>
          <w:sz w:val="24"/>
          <w:szCs w:val="24"/>
        </w:rPr>
        <w:t xml:space="preserve"> </w:t>
      </w:r>
    </w:p>
    <w:p w14:paraId="7CDD9323" w14:textId="77777777" w:rsidR="004500C7" w:rsidRDefault="004500C7">
      <w:pPr>
        <w:spacing w:after="120" w:line="240" w:lineRule="auto"/>
        <w:jc w:val="both"/>
        <w:rPr>
          <w:smallCaps/>
          <w:sz w:val="24"/>
          <w:szCs w:val="24"/>
        </w:rPr>
      </w:pPr>
    </w:p>
    <w:p w14:paraId="5B62A2EB" w14:textId="77777777" w:rsidR="004500C7" w:rsidRDefault="004500C7">
      <w:pPr>
        <w:spacing w:after="120" w:line="240" w:lineRule="auto"/>
        <w:jc w:val="both"/>
        <w:rPr>
          <w:smallCaps/>
          <w:sz w:val="24"/>
          <w:szCs w:val="24"/>
        </w:rPr>
      </w:pPr>
    </w:p>
    <w:p w14:paraId="7210FF4A" w14:textId="77777777" w:rsidR="004500C7" w:rsidRDefault="004500C7">
      <w:pPr>
        <w:spacing w:after="120" w:line="240" w:lineRule="auto"/>
        <w:jc w:val="both"/>
        <w:rPr>
          <w:smallCaps/>
          <w:sz w:val="24"/>
          <w:szCs w:val="24"/>
        </w:rPr>
      </w:pPr>
    </w:p>
    <w:p w14:paraId="5FC4F31E" w14:textId="036BC364" w:rsidR="004500C7" w:rsidRDefault="00385357" w:rsidP="00B545F9">
      <w:pPr>
        <w:rPr>
          <w:b/>
          <w:color w:val="000000"/>
          <w:sz w:val="28"/>
          <w:szCs w:val="28"/>
        </w:rPr>
      </w:pPr>
      <w:r>
        <w:br w:type="page"/>
      </w:r>
      <w:r>
        <w:rPr>
          <w:b/>
          <w:color w:val="000000"/>
          <w:sz w:val="28"/>
          <w:szCs w:val="28"/>
        </w:rPr>
        <w:lastRenderedPageBreak/>
        <w:t xml:space="preserve">1. INTRODUCTION AND BACKGROUND </w:t>
      </w:r>
    </w:p>
    <w:p w14:paraId="21AFB9BD" w14:textId="77777777" w:rsidR="004500C7" w:rsidRDefault="004500C7">
      <w:pPr>
        <w:spacing w:after="120" w:line="240" w:lineRule="auto"/>
        <w:jc w:val="both"/>
        <w:rPr>
          <w:b/>
          <w:sz w:val="24"/>
          <w:szCs w:val="24"/>
        </w:rPr>
      </w:pPr>
    </w:p>
    <w:p w14:paraId="6D755A74" w14:textId="77777777" w:rsidR="004500C7" w:rsidRDefault="00385357">
      <w:pPr>
        <w:pStyle w:val="Titlu2"/>
        <w:keepLines/>
        <w:numPr>
          <w:ilvl w:val="1"/>
          <w:numId w:val="43"/>
        </w:numPr>
        <w:spacing w:line="240" w:lineRule="auto"/>
        <w:jc w:val="both"/>
        <w:rPr>
          <w:rFonts w:ascii="Calibri" w:eastAsia="Calibri" w:hAnsi="Calibri" w:cs="Calibri"/>
        </w:rPr>
      </w:pPr>
      <w:bookmarkStart w:id="3" w:name="_Toc155971093"/>
      <w:r>
        <w:rPr>
          <w:rFonts w:ascii="Calibri" w:eastAsia="Calibri" w:hAnsi="Calibri" w:cs="Calibri"/>
        </w:rPr>
        <w:t>INTRODUCTION</w:t>
      </w:r>
      <w:bookmarkEnd w:id="3"/>
      <w:r>
        <w:rPr>
          <w:rFonts w:ascii="Calibri" w:eastAsia="Calibri" w:hAnsi="Calibri" w:cs="Calibri"/>
        </w:rPr>
        <w:t xml:space="preserve"> </w:t>
      </w:r>
    </w:p>
    <w:p w14:paraId="4A1C0954" w14:textId="77777777" w:rsidR="004500C7" w:rsidRDefault="004500C7">
      <w:pPr>
        <w:spacing w:after="0" w:line="240" w:lineRule="auto"/>
        <w:jc w:val="both"/>
      </w:pPr>
    </w:p>
    <w:p w14:paraId="309EB8A7" w14:textId="40C04986" w:rsidR="004500C7" w:rsidRDefault="00385357">
      <w:pPr>
        <w:spacing w:after="0" w:line="240" w:lineRule="auto"/>
        <w:jc w:val="both"/>
      </w:pPr>
      <w:r>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8B5E47" w:rsidRPr="008B5E47">
        <w:rPr>
          <w:b/>
          <w:i/>
          <w:sz w:val="24"/>
          <w:szCs w:val="24"/>
        </w:rPr>
        <w:t>Băilești</w:t>
      </w:r>
      <w:r>
        <w:rPr>
          <w:b/>
          <w:i/>
          <w:sz w:val="24"/>
          <w:szCs w:val="24"/>
        </w:rPr>
        <w:t xml:space="preserve"> Fire-Fighting </w:t>
      </w:r>
      <w:r w:rsidR="0023550C">
        <w:rPr>
          <w:b/>
          <w:i/>
          <w:sz w:val="24"/>
          <w:szCs w:val="24"/>
        </w:rPr>
        <w:t>Section</w:t>
      </w:r>
      <w:r>
        <w:rPr>
          <w:sz w:val="24"/>
          <w:szCs w:val="24"/>
        </w:rPr>
        <w:t xml:space="preserve">, one of the sub-project investments that is being financed by the World Bank funded </w:t>
      </w:r>
      <w:r>
        <w:rPr>
          <w:b/>
          <w:i/>
          <w:sz w:val="24"/>
          <w:szCs w:val="24"/>
        </w:rPr>
        <w:t xml:space="preserve">Romania Strengthening Disaster Risk Management Project </w:t>
      </w:r>
      <w:r>
        <w:rPr>
          <w:sz w:val="24"/>
          <w:szCs w:val="24"/>
        </w:rPr>
        <w:t xml:space="preserve">(P166302). This sub project investment will involve the demolition of the current building and the construction of a multifunctional building, that will accommodate improved working conditions for the two </w:t>
      </w:r>
      <w:r w:rsidR="00A91B2E">
        <w:rPr>
          <w:sz w:val="24"/>
          <w:szCs w:val="24"/>
        </w:rPr>
        <w:t>units’</w:t>
      </w:r>
      <w:r>
        <w:rPr>
          <w:sz w:val="24"/>
          <w:szCs w:val="24"/>
        </w:rPr>
        <w:t xml:space="preserve"> staff, energy efficient features and inclusive facilities for disabled persons and women.</w:t>
      </w:r>
      <w:r>
        <w:t xml:space="preserve">  </w:t>
      </w:r>
    </w:p>
    <w:p w14:paraId="38545383" w14:textId="77777777" w:rsidR="004500C7" w:rsidRDefault="00385357">
      <w:pPr>
        <w:spacing w:after="0" w:line="240" w:lineRule="auto"/>
        <w:jc w:val="both"/>
        <w:rPr>
          <w:sz w:val="24"/>
          <w:szCs w:val="24"/>
        </w:rPr>
      </w:pPr>
      <w:r>
        <w:rPr>
          <w:sz w:val="24"/>
          <w:szCs w:val="24"/>
        </w:rPr>
        <w:t xml:space="preserve">This ESMP is based on the Environmental and Social Management Framework (ESMF) that has been prepared for the </w:t>
      </w:r>
      <w:r>
        <w:rPr>
          <w:b/>
          <w:i/>
          <w:sz w:val="24"/>
          <w:szCs w:val="24"/>
        </w:rPr>
        <w:t>Romania Strengthening Disaster Risk Management Project</w:t>
      </w:r>
      <w:r>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1614A74D" w14:textId="77777777" w:rsidR="004500C7" w:rsidRDefault="004500C7">
      <w:pPr>
        <w:spacing w:after="0" w:line="240" w:lineRule="auto"/>
        <w:jc w:val="both"/>
        <w:rPr>
          <w:sz w:val="24"/>
          <w:szCs w:val="24"/>
        </w:rPr>
      </w:pPr>
    </w:p>
    <w:p w14:paraId="3162FF3A" w14:textId="77777777" w:rsidR="004500C7" w:rsidRDefault="00385357">
      <w:pPr>
        <w:pStyle w:val="Titlu2"/>
        <w:keepLines/>
        <w:numPr>
          <w:ilvl w:val="1"/>
          <w:numId w:val="43"/>
        </w:numPr>
        <w:spacing w:line="240" w:lineRule="auto"/>
        <w:jc w:val="both"/>
        <w:rPr>
          <w:rFonts w:ascii="Calibri" w:eastAsia="Calibri" w:hAnsi="Calibri" w:cs="Calibri"/>
        </w:rPr>
      </w:pPr>
      <w:bookmarkStart w:id="4" w:name="_Toc155971094"/>
      <w:r>
        <w:rPr>
          <w:rFonts w:ascii="Calibri" w:eastAsia="Calibri" w:hAnsi="Calibri" w:cs="Calibri"/>
        </w:rPr>
        <w:t>BACKGROUND</w:t>
      </w:r>
      <w:bookmarkEnd w:id="4"/>
      <w:r>
        <w:rPr>
          <w:rFonts w:ascii="Calibri" w:eastAsia="Calibri" w:hAnsi="Calibri" w:cs="Calibri"/>
        </w:rPr>
        <w:t xml:space="preserve"> </w:t>
      </w:r>
    </w:p>
    <w:p w14:paraId="3DE62E22" w14:textId="77777777" w:rsidR="004500C7" w:rsidRDefault="004500C7">
      <w:pPr>
        <w:spacing w:after="0" w:line="240" w:lineRule="auto"/>
        <w:jc w:val="both"/>
      </w:pPr>
    </w:p>
    <w:p w14:paraId="4284B4EE" w14:textId="77777777" w:rsidR="004500C7" w:rsidRDefault="00385357">
      <w:pPr>
        <w:spacing w:after="0" w:line="240" w:lineRule="auto"/>
        <w:jc w:val="both"/>
        <w:rPr>
          <w:sz w:val="24"/>
          <w:szCs w:val="24"/>
        </w:rPr>
      </w:pPr>
      <w:r>
        <w:rPr>
          <w:b/>
          <w:sz w:val="24"/>
          <w:szCs w:val="24"/>
        </w:rPr>
        <w:t>Geophysical and climate-related disasters pose a considerable threat for Romania’s poverty alleviation efforts and its sustainable economic growth</w:t>
      </w:r>
      <w:r>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781DDB7C" w14:textId="77777777" w:rsidR="004500C7" w:rsidRDefault="004500C7">
      <w:pPr>
        <w:spacing w:after="0" w:line="240" w:lineRule="auto"/>
        <w:jc w:val="both"/>
        <w:rPr>
          <w:sz w:val="24"/>
          <w:szCs w:val="24"/>
        </w:rPr>
      </w:pPr>
    </w:p>
    <w:p w14:paraId="2C7A19C3" w14:textId="77777777" w:rsidR="004500C7" w:rsidRDefault="00385357">
      <w:pPr>
        <w:spacing w:after="0" w:line="240" w:lineRule="auto"/>
        <w:jc w:val="both"/>
        <w:rPr>
          <w:sz w:val="24"/>
          <w:szCs w:val="24"/>
        </w:rPr>
      </w:pPr>
      <w:r>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633B0F1A" w14:textId="77777777" w:rsidR="004500C7" w:rsidRDefault="00385357">
      <w:pPr>
        <w:spacing w:after="0" w:line="240" w:lineRule="auto"/>
        <w:jc w:val="both"/>
        <w:rPr>
          <w:sz w:val="24"/>
          <w:szCs w:val="24"/>
        </w:rPr>
      </w:pPr>
      <w:r>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of all critical transport, energy, </w:t>
      </w:r>
      <w:r>
        <w:rPr>
          <w:sz w:val="24"/>
          <w:szCs w:val="24"/>
        </w:rPr>
        <w:lastRenderedPageBreak/>
        <w:t>water, and communication services. Furthermore, 60–75 percent of Romania’s fixed assets, which contribute to 70–80 percent of the country’s gross domestic product (GDP), in seismic zones.</w:t>
      </w:r>
    </w:p>
    <w:p w14:paraId="6BBF3A4D" w14:textId="77777777" w:rsidR="004500C7" w:rsidRDefault="004500C7">
      <w:pPr>
        <w:spacing w:after="0" w:line="240" w:lineRule="auto"/>
        <w:jc w:val="both"/>
        <w:rPr>
          <w:sz w:val="24"/>
          <w:szCs w:val="24"/>
        </w:rPr>
      </w:pPr>
    </w:p>
    <w:p w14:paraId="222C7E5B" w14:textId="2C2F4288" w:rsidR="004500C7" w:rsidRDefault="00385357">
      <w:pPr>
        <w:spacing w:after="0" w:line="240" w:lineRule="auto"/>
        <w:jc w:val="both"/>
        <w:rPr>
          <w:sz w:val="24"/>
          <w:szCs w:val="24"/>
        </w:rPr>
      </w:pPr>
      <w:r>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Pr>
          <w:sz w:val="24"/>
          <w:szCs w:val="24"/>
        </w:rPr>
        <w:t xml:space="preserve">within </w:t>
      </w:r>
      <w:r>
        <w:rPr>
          <w:sz w:val="24"/>
          <w:szCs w:val="24"/>
        </w:rPr>
        <w:t xml:space="preserve">the Emergency Hospitals, and of public mountain rescue services. </w:t>
      </w:r>
    </w:p>
    <w:p w14:paraId="1FF82F92" w14:textId="77777777" w:rsidR="004500C7" w:rsidRDefault="004500C7">
      <w:pPr>
        <w:spacing w:after="0" w:line="240" w:lineRule="auto"/>
        <w:jc w:val="both"/>
        <w:rPr>
          <w:sz w:val="24"/>
          <w:szCs w:val="24"/>
        </w:rPr>
      </w:pPr>
    </w:p>
    <w:p w14:paraId="0F45A499" w14:textId="77777777" w:rsidR="004500C7" w:rsidRDefault="00385357">
      <w:pPr>
        <w:pStyle w:val="Titlu2"/>
        <w:keepLines/>
        <w:numPr>
          <w:ilvl w:val="1"/>
          <w:numId w:val="43"/>
        </w:numPr>
        <w:spacing w:line="240" w:lineRule="auto"/>
        <w:jc w:val="both"/>
        <w:rPr>
          <w:rFonts w:ascii="Calibri" w:eastAsia="Calibri" w:hAnsi="Calibri" w:cs="Calibri"/>
        </w:rPr>
      </w:pPr>
      <w:bookmarkStart w:id="5" w:name="_Toc155971095"/>
      <w:r>
        <w:rPr>
          <w:rFonts w:ascii="Calibri" w:eastAsia="Calibri" w:hAnsi="Calibri" w:cs="Calibri"/>
        </w:rPr>
        <w:t>PROJECT CONCEPT – ROMANIA DISASTER RISK MANAGEMENT PROJECT</w:t>
      </w:r>
      <w:bookmarkEnd w:id="5"/>
      <w:r>
        <w:rPr>
          <w:rFonts w:ascii="Calibri" w:eastAsia="Calibri" w:hAnsi="Calibri" w:cs="Calibri"/>
        </w:rPr>
        <w:t xml:space="preserve">  </w:t>
      </w:r>
    </w:p>
    <w:p w14:paraId="7DC829AA" w14:textId="77777777" w:rsidR="004500C7" w:rsidRDefault="004500C7">
      <w:pPr>
        <w:spacing w:after="0" w:line="240" w:lineRule="auto"/>
        <w:jc w:val="both"/>
      </w:pPr>
    </w:p>
    <w:p w14:paraId="02F365C8" w14:textId="77777777" w:rsidR="004500C7" w:rsidRPr="00EB13CC" w:rsidRDefault="00385357">
      <w:pPr>
        <w:spacing w:after="0" w:line="240" w:lineRule="auto"/>
        <w:jc w:val="both"/>
        <w:rPr>
          <w:bCs/>
          <w:sz w:val="24"/>
          <w:szCs w:val="24"/>
        </w:rPr>
      </w:pPr>
      <w:r w:rsidRPr="00EB13CC">
        <w:rPr>
          <w:bCs/>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2E9D1DD1" w14:textId="77777777" w:rsidR="004500C7" w:rsidRDefault="00385357">
      <w:pPr>
        <w:spacing w:after="0" w:line="240" w:lineRule="auto"/>
        <w:jc w:val="both"/>
        <w:rPr>
          <w:b/>
          <w:sz w:val="24"/>
          <w:szCs w:val="24"/>
        </w:rPr>
      </w:pPr>
      <w:r>
        <w:rPr>
          <w:sz w:val="24"/>
          <w:szCs w:val="24"/>
        </w:rPr>
        <w:t>The DES and GIES have already been using EU resources very efficiently to improve</w:t>
      </w:r>
      <w:r>
        <w:rPr>
          <w:b/>
          <w:sz w:val="24"/>
          <w:szCs w:val="24"/>
        </w:rPr>
        <w:t xml:space="preserve"> </w:t>
      </w:r>
      <w:r>
        <w:rPr>
          <w:sz w:val="24"/>
          <w:szCs w:val="24"/>
        </w:rPr>
        <w:t>Romania’s emergency response capacity with modern rescue and response equipment and vehicles. The</w:t>
      </w:r>
      <w:r>
        <w:rPr>
          <w:b/>
          <w:sz w:val="24"/>
          <w:szCs w:val="24"/>
        </w:rPr>
        <w:t xml:space="preserve"> </w:t>
      </w:r>
      <w:r>
        <w:rPr>
          <w:sz w:val="24"/>
          <w:szCs w:val="24"/>
        </w:rPr>
        <w:t>proposed first project will support improving resilience in emergency response infrastructure, primarily in fire, rescue and emergency coordination buildings.</w:t>
      </w:r>
    </w:p>
    <w:p w14:paraId="5C8DB3A4" w14:textId="6D1764EB" w:rsidR="004500C7" w:rsidRPr="007F70DB" w:rsidRDefault="000D376A">
      <w:pPr>
        <w:spacing w:after="0" w:line="240" w:lineRule="auto"/>
        <w:ind w:right="283"/>
        <w:jc w:val="both"/>
        <w:rPr>
          <w:bCs/>
          <w:iCs/>
          <w:sz w:val="24"/>
          <w:szCs w:val="24"/>
        </w:rPr>
      </w:pPr>
      <w:r w:rsidRPr="007F70DB">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622AB284" w14:textId="29C8BCE4" w:rsidR="000D376A" w:rsidRPr="007F70DB" w:rsidRDefault="000D376A">
      <w:pPr>
        <w:spacing w:after="0" w:line="240" w:lineRule="auto"/>
        <w:ind w:right="283"/>
        <w:jc w:val="both"/>
        <w:rPr>
          <w:bCs/>
          <w:iCs/>
          <w:sz w:val="24"/>
          <w:szCs w:val="24"/>
        </w:rPr>
      </w:pPr>
      <w:r w:rsidRPr="007F70DB">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7F5ED327" w14:textId="77777777" w:rsidR="000D376A" w:rsidRDefault="000D376A">
      <w:pPr>
        <w:spacing w:after="0" w:line="240" w:lineRule="auto"/>
        <w:ind w:right="283"/>
        <w:jc w:val="both"/>
        <w:rPr>
          <w:b/>
          <w:i/>
          <w:sz w:val="24"/>
          <w:szCs w:val="24"/>
        </w:rPr>
      </w:pPr>
    </w:p>
    <w:p w14:paraId="433176D1" w14:textId="77777777" w:rsidR="004500C7" w:rsidRDefault="00385357">
      <w:pPr>
        <w:spacing w:after="0" w:line="240" w:lineRule="auto"/>
        <w:jc w:val="both"/>
      </w:pPr>
      <w:r>
        <w:rPr>
          <w:b/>
          <w:sz w:val="24"/>
          <w:szCs w:val="24"/>
        </w:rPr>
        <w:t>1.3.1 Project Development Objective</w:t>
      </w:r>
    </w:p>
    <w:p w14:paraId="5BA7FA67" w14:textId="77777777" w:rsidR="004500C7" w:rsidRDefault="00385357">
      <w:pPr>
        <w:spacing w:after="0" w:line="240" w:lineRule="auto"/>
        <w:jc w:val="both"/>
        <w:rPr>
          <w:sz w:val="24"/>
          <w:szCs w:val="24"/>
        </w:rPr>
      </w:pPr>
      <w:r>
        <w:rPr>
          <w:sz w:val="24"/>
          <w:szCs w:val="24"/>
        </w:rPr>
        <w:t>The project’s objective is to enhance the resilience of critical disaster and emergency response infrastructure and to strengthen the government’s capacities in disaster risk reduction and climate change adaptation.</w:t>
      </w:r>
    </w:p>
    <w:p w14:paraId="2AD3202E" w14:textId="77777777" w:rsidR="004500C7" w:rsidRDefault="00385357">
      <w:pPr>
        <w:spacing w:after="120" w:line="240" w:lineRule="auto"/>
        <w:jc w:val="both"/>
        <w:rPr>
          <w:sz w:val="24"/>
          <w:szCs w:val="24"/>
        </w:rPr>
      </w:pPr>
      <w:r>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008652DE" w14:textId="77777777" w:rsidR="004500C7" w:rsidRDefault="004500C7">
      <w:pPr>
        <w:spacing w:after="0" w:line="240" w:lineRule="auto"/>
        <w:jc w:val="both"/>
      </w:pPr>
    </w:p>
    <w:p w14:paraId="3C25AD12" w14:textId="77777777" w:rsidR="004500C7" w:rsidRDefault="00385357">
      <w:pPr>
        <w:spacing w:after="0" w:line="240" w:lineRule="auto"/>
        <w:jc w:val="both"/>
        <w:rPr>
          <w:b/>
          <w:sz w:val="24"/>
          <w:szCs w:val="24"/>
        </w:rPr>
      </w:pPr>
      <w:r>
        <w:rPr>
          <w:b/>
          <w:sz w:val="24"/>
          <w:szCs w:val="24"/>
        </w:rPr>
        <w:t>1.3.2 Project components</w:t>
      </w:r>
    </w:p>
    <w:p w14:paraId="0C6D5BA4" w14:textId="77777777" w:rsidR="004500C7" w:rsidRDefault="00385357">
      <w:pPr>
        <w:spacing w:after="0" w:line="240" w:lineRule="auto"/>
        <w:ind w:right="4"/>
        <w:jc w:val="both"/>
        <w:rPr>
          <w:sz w:val="24"/>
          <w:szCs w:val="24"/>
        </w:rPr>
      </w:pPr>
      <w:r>
        <w:rPr>
          <w:sz w:val="24"/>
          <w:szCs w:val="24"/>
        </w:rPr>
        <w:t xml:space="preserve">The Project consists of the following three components: </w:t>
      </w:r>
    </w:p>
    <w:p w14:paraId="5A61682F" w14:textId="77777777" w:rsidR="004500C7" w:rsidRDefault="00385357">
      <w:pPr>
        <w:spacing w:after="0" w:line="240" w:lineRule="auto"/>
        <w:ind w:right="4"/>
        <w:jc w:val="both"/>
        <w:rPr>
          <w:sz w:val="24"/>
          <w:szCs w:val="24"/>
        </w:rPr>
      </w:pPr>
      <w:r w:rsidRPr="007F70DB">
        <w:rPr>
          <w:b/>
          <w:bCs/>
          <w:sz w:val="24"/>
          <w:szCs w:val="24"/>
        </w:rPr>
        <w:t>Component 1: Improving seismic resilience of disaster and emergency response infrastructure</w:t>
      </w:r>
      <w:r>
        <w:rPr>
          <w:sz w:val="24"/>
          <w:szCs w:val="24"/>
        </w:rPr>
        <w:t xml:space="preserve">.  The main objective of Component 1 is to improve the seismic safety and disaster resilience of critical disaster and emergency response buildings through investments in building infrastructure, structural strengthening and modernization. This is especially important given that the buildings were constructed prior to 1990, before the current seismic building codes were established. Such improvements will ensure that these critical </w:t>
      </w:r>
      <w:r>
        <w:rPr>
          <w:sz w:val="24"/>
          <w:szCs w:val="24"/>
        </w:rPr>
        <w:lastRenderedPageBreak/>
        <w:t>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65E6C975" w14:textId="77777777" w:rsidR="004500C7" w:rsidRDefault="004500C7">
      <w:pPr>
        <w:spacing w:after="0" w:line="240" w:lineRule="auto"/>
        <w:ind w:right="4"/>
        <w:jc w:val="both"/>
        <w:rPr>
          <w:sz w:val="24"/>
          <w:szCs w:val="24"/>
        </w:rPr>
      </w:pPr>
    </w:p>
    <w:p w14:paraId="61CB8D68" w14:textId="77777777" w:rsidR="004500C7" w:rsidRDefault="00385357">
      <w:pPr>
        <w:spacing w:after="0" w:line="240" w:lineRule="auto"/>
        <w:jc w:val="both"/>
        <w:rPr>
          <w:sz w:val="24"/>
          <w:szCs w:val="24"/>
        </w:rPr>
      </w:pPr>
      <w:r>
        <w:rPr>
          <w:b/>
          <w:sz w:val="24"/>
          <w:szCs w:val="24"/>
        </w:rPr>
        <w:t xml:space="preserve">Component 2: Enhancing technical capacity for risk reduction investment planning.  </w:t>
      </w:r>
      <w:r>
        <w:rPr>
          <w:sz w:val="24"/>
          <w:szCs w:val="24"/>
        </w:rPr>
        <w:t>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i)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58FCAAF1" w14:textId="77777777" w:rsidR="004500C7" w:rsidRDefault="004500C7">
      <w:pPr>
        <w:spacing w:after="0" w:line="240" w:lineRule="auto"/>
        <w:jc w:val="both"/>
        <w:rPr>
          <w:sz w:val="24"/>
          <w:szCs w:val="24"/>
        </w:rPr>
      </w:pPr>
    </w:p>
    <w:p w14:paraId="7036C96C" w14:textId="77777777" w:rsidR="004500C7" w:rsidRDefault="00385357">
      <w:pPr>
        <w:spacing w:after="0" w:line="240" w:lineRule="auto"/>
        <w:jc w:val="both"/>
        <w:rPr>
          <w:sz w:val="24"/>
          <w:szCs w:val="24"/>
        </w:rPr>
      </w:pPr>
      <w:r>
        <w:rPr>
          <w:b/>
          <w:sz w:val="24"/>
          <w:szCs w:val="24"/>
        </w:rPr>
        <w:t xml:space="preserve">Component 3: Project Management.  </w:t>
      </w:r>
      <w:r>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2CFCD8EF" w14:textId="77777777" w:rsidR="008B5E47" w:rsidRDefault="008B5E47">
      <w:pPr>
        <w:spacing w:after="0" w:line="240" w:lineRule="auto"/>
        <w:jc w:val="both"/>
        <w:rPr>
          <w:sz w:val="24"/>
          <w:szCs w:val="24"/>
        </w:rPr>
      </w:pPr>
    </w:p>
    <w:p w14:paraId="07D5E643" w14:textId="56A1951C" w:rsidR="00DE4A56" w:rsidRDefault="00DE4A56" w:rsidP="00DE4A56">
      <w:pPr>
        <w:spacing w:after="0" w:line="240" w:lineRule="auto"/>
        <w:jc w:val="both"/>
        <w:rPr>
          <w:sz w:val="24"/>
          <w:szCs w:val="24"/>
        </w:rPr>
      </w:pPr>
      <w:r w:rsidRPr="00DE4A56">
        <w:rPr>
          <w:b/>
          <w:bCs/>
          <w:sz w:val="24"/>
          <w:szCs w:val="24"/>
        </w:rPr>
        <w:t>Component 4: Contingent Emergency Response Component</w:t>
      </w:r>
      <w:r>
        <w:rPr>
          <w:b/>
          <w:bCs/>
          <w:sz w:val="24"/>
          <w:szCs w:val="24"/>
        </w:rPr>
        <w:t xml:space="preserve">. </w:t>
      </w:r>
      <w:r w:rsidRPr="00DE4A56">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31DCC331" w14:textId="77777777" w:rsidR="00DE4A56" w:rsidRPr="00DE4A56" w:rsidRDefault="00DE4A56" w:rsidP="00DE4A56">
      <w:pPr>
        <w:spacing w:after="0" w:line="240" w:lineRule="auto"/>
        <w:jc w:val="both"/>
        <w:rPr>
          <w:sz w:val="24"/>
          <w:szCs w:val="24"/>
        </w:rPr>
      </w:pPr>
    </w:p>
    <w:p w14:paraId="4C2374FE" w14:textId="77777777" w:rsidR="004500C7" w:rsidRDefault="00385357">
      <w:pPr>
        <w:spacing w:after="0" w:line="240" w:lineRule="auto"/>
        <w:jc w:val="both"/>
        <w:rPr>
          <w:b/>
          <w:sz w:val="24"/>
          <w:szCs w:val="24"/>
        </w:rPr>
      </w:pPr>
      <w:r>
        <w:rPr>
          <w:b/>
          <w:sz w:val="24"/>
          <w:szCs w:val="24"/>
        </w:rPr>
        <w:t>1.3.3 Targeted Project Buildings</w:t>
      </w:r>
    </w:p>
    <w:p w14:paraId="074C05F3" w14:textId="77777777" w:rsidR="004500C7" w:rsidRDefault="004500C7">
      <w:pPr>
        <w:spacing w:after="0" w:line="240" w:lineRule="auto"/>
        <w:jc w:val="both"/>
        <w:rPr>
          <w:b/>
          <w:sz w:val="24"/>
          <w:szCs w:val="24"/>
        </w:rPr>
      </w:pPr>
    </w:p>
    <w:p w14:paraId="0A8CF9C5" w14:textId="702FC393" w:rsidR="004500C7" w:rsidRPr="002B397E" w:rsidRDefault="00385357">
      <w:pPr>
        <w:spacing w:after="0" w:line="240" w:lineRule="auto"/>
        <w:ind w:right="4"/>
        <w:jc w:val="both"/>
        <w:rPr>
          <w:sz w:val="24"/>
          <w:szCs w:val="24"/>
        </w:rPr>
      </w:pPr>
      <w:r w:rsidRPr="002B397E">
        <w:rPr>
          <w:sz w:val="24"/>
          <w:szCs w:val="24"/>
        </w:rPr>
        <w:t>35 buildings from 2</w:t>
      </w:r>
      <w:r w:rsidR="002B397E" w:rsidRPr="007F70DB">
        <w:rPr>
          <w:sz w:val="24"/>
          <w:szCs w:val="24"/>
        </w:rPr>
        <w:t>3</w:t>
      </w:r>
      <w:r w:rsidRPr="002B397E">
        <w:rPr>
          <w:sz w:val="24"/>
          <w:szCs w:val="24"/>
        </w:rPr>
        <w:t xml:space="preserve"> counties in Romania are being considered for investments in infrastructure and structural strengthening. The map below indicates the locations of the 35 proposed buildings. </w:t>
      </w:r>
    </w:p>
    <w:p w14:paraId="5D56C0C6" w14:textId="77777777" w:rsidR="004500C7" w:rsidRPr="002B397E" w:rsidRDefault="00385357" w:rsidP="007F70DB">
      <w:pPr>
        <w:spacing w:after="120" w:line="240" w:lineRule="auto"/>
        <w:jc w:val="center"/>
        <w:rPr>
          <w:rFonts w:ascii="Times New Roman" w:eastAsia="Times New Roman" w:hAnsi="Times New Roman" w:cs="Times New Roman"/>
          <w:sz w:val="24"/>
          <w:szCs w:val="24"/>
        </w:rPr>
      </w:pPr>
      <w:r w:rsidRPr="002B397E">
        <w:rPr>
          <w:rFonts w:ascii="Trebuchet MS" w:eastAsia="Trebuchet MS" w:hAnsi="Trebuchet MS" w:cs="Trebuchet MS"/>
          <w:noProof/>
        </w:rPr>
        <w:lastRenderedPageBreak/>
        <w:drawing>
          <wp:inline distT="0" distB="0" distL="0" distR="0" wp14:anchorId="2BBE3ACF" wp14:editId="3BE2D6E4">
            <wp:extent cx="2779419" cy="2196638"/>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642E4D56" w14:textId="368D1579" w:rsidR="004500C7" w:rsidRDefault="007A4CD0" w:rsidP="007A4CD0">
      <w:pPr>
        <w:pStyle w:val="Legend"/>
        <w:jc w:val="center"/>
        <w:rPr>
          <w:b w:val="0"/>
          <w:color w:val="000000"/>
        </w:rPr>
      </w:pPr>
      <w:r>
        <w:t xml:space="preserve">Figure </w:t>
      </w:r>
      <w:r w:rsidR="00530A22">
        <w:fldChar w:fldCharType="begin"/>
      </w:r>
      <w:r w:rsidR="00530A22">
        <w:instrText xml:space="preserve"> SEQ Figure \* ARABIC </w:instrText>
      </w:r>
      <w:r w:rsidR="00530A22">
        <w:fldChar w:fldCharType="separate"/>
      </w:r>
      <w:r>
        <w:rPr>
          <w:noProof/>
        </w:rPr>
        <w:t>1</w:t>
      </w:r>
      <w:r w:rsidR="00530A22">
        <w:rPr>
          <w:noProof/>
        </w:rPr>
        <w:fldChar w:fldCharType="end"/>
      </w:r>
      <w:r>
        <w:t xml:space="preserve"> </w:t>
      </w:r>
      <w:r w:rsidR="00385357" w:rsidRPr="002B397E">
        <w:rPr>
          <w:color w:val="000000"/>
        </w:rPr>
        <w:t xml:space="preserve"> Location of proposed sites</w:t>
      </w:r>
    </w:p>
    <w:p w14:paraId="5F59BB2D" w14:textId="77777777" w:rsidR="004500C7" w:rsidRDefault="00385357">
      <w:pPr>
        <w:spacing w:after="0" w:line="240" w:lineRule="auto"/>
        <w:jc w:val="both"/>
        <w:rPr>
          <w:sz w:val="24"/>
          <w:szCs w:val="24"/>
        </w:rPr>
      </w:pPr>
      <w:r>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106E8C83" w14:textId="77777777" w:rsidR="004500C7" w:rsidRDefault="004500C7">
      <w:pPr>
        <w:spacing w:after="0" w:line="240" w:lineRule="auto"/>
        <w:jc w:val="both"/>
        <w:rPr>
          <w:sz w:val="24"/>
          <w:szCs w:val="24"/>
        </w:rPr>
      </w:pPr>
    </w:p>
    <w:p w14:paraId="7C1124ED" w14:textId="77777777" w:rsidR="004500C7" w:rsidRDefault="00385357">
      <w:pPr>
        <w:spacing w:after="0" w:line="240" w:lineRule="auto"/>
        <w:jc w:val="both"/>
        <w:rPr>
          <w:sz w:val="24"/>
          <w:szCs w:val="24"/>
        </w:rPr>
      </w:pPr>
      <w:r>
        <w:rPr>
          <w:sz w:val="24"/>
          <w:szCs w:val="24"/>
        </w:rPr>
        <w:t>The structural retrofitting, functional upgrading or demolition and reconstruction, and energy efficiency investments will include the financing of (i)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38C27FCD" w14:textId="77777777" w:rsidR="004500C7" w:rsidRDefault="004500C7">
      <w:pPr>
        <w:spacing w:after="0" w:line="240" w:lineRule="auto"/>
        <w:jc w:val="both"/>
        <w:rPr>
          <w:sz w:val="24"/>
          <w:szCs w:val="24"/>
        </w:rPr>
      </w:pPr>
    </w:p>
    <w:p w14:paraId="18AD9DF0" w14:textId="77777777" w:rsidR="004500C7" w:rsidRDefault="00385357">
      <w:pPr>
        <w:spacing w:after="0" w:line="240" w:lineRule="auto"/>
        <w:jc w:val="both"/>
        <w:rPr>
          <w:sz w:val="24"/>
          <w:szCs w:val="24"/>
        </w:rPr>
      </w:pPr>
      <w:r>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5790B815" w14:textId="77777777" w:rsidR="004500C7" w:rsidRDefault="004500C7">
      <w:pPr>
        <w:spacing w:after="0" w:line="240" w:lineRule="auto"/>
        <w:jc w:val="both"/>
        <w:rPr>
          <w:sz w:val="24"/>
          <w:szCs w:val="24"/>
        </w:rPr>
      </w:pPr>
    </w:p>
    <w:p w14:paraId="65F2EACC" w14:textId="77777777" w:rsidR="004500C7" w:rsidRDefault="00385357">
      <w:pPr>
        <w:spacing w:after="0" w:line="240" w:lineRule="auto"/>
        <w:jc w:val="both"/>
        <w:rPr>
          <w:sz w:val="24"/>
          <w:szCs w:val="24"/>
        </w:rPr>
      </w:pPr>
      <w:r>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332686E7" w14:textId="77777777" w:rsidR="004500C7" w:rsidRDefault="004500C7">
      <w:pPr>
        <w:spacing w:after="0" w:line="240" w:lineRule="auto"/>
        <w:jc w:val="both"/>
        <w:rPr>
          <w:smallCaps/>
          <w:sz w:val="24"/>
          <w:szCs w:val="24"/>
        </w:rPr>
      </w:pPr>
    </w:p>
    <w:p w14:paraId="681209E2" w14:textId="77777777" w:rsidR="004500C7" w:rsidRDefault="00385357">
      <w:pPr>
        <w:pStyle w:val="Titlu2"/>
        <w:keepLines/>
        <w:numPr>
          <w:ilvl w:val="1"/>
          <w:numId w:val="43"/>
        </w:numPr>
        <w:spacing w:line="240" w:lineRule="auto"/>
        <w:jc w:val="both"/>
        <w:rPr>
          <w:rFonts w:ascii="Calibri" w:eastAsia="Calibri" w:hAnsi="Calibri" w:cs="Calibri"/>
        </w:rPr>
      </w:pPr>
      <w:bookmarkStart w:id="6" w:name="_Toc155971096"/>
      <w:r>
        <w:rPr>
          <w:rFonts w:ascii="Calibri" w:eastAsia="Calibri" w:hAnsi="Calibri" w:cs="Calibri"/>
        </w:rPr>
        <w:lastRenderedPageBreak/>
        <w:t>RATIONALE FOR PREPARATION OF ESMP</w:t>
      </w:r>
      <w:bookmarkEnd w:id="6"/>
    </w:p>
    <w:p w14:paraId="17120543" w14:textId="77777777" w:rsidR="004500C7" w:rsidRDefault="004500C7">
      <w:pPr>
        <w:spacing w:after="0" w:line="240" w:lineRule="auto"/>
        <w:jc w:val="both"/>
      </w:pPr>
    </w:p>
    <w:p w14:paraId="29608CDF" w14:textId="77777777" w:rsidR="004500C7" w:rsidRDefault="00385357">
      <w:pPr>
        <w:spacing w:after="0" w:line="240" w:lineRule="auto"/>
        <w:jc w:val="both"/>
        <w:rPr>
          <w:sz w:val="24"/>
          <w:szCs w:val="24"/>
        </w:rPr>
      </w:pPr>
      <w:r>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7808FCF5" w14:textId="77777777" w:rsidR="004500C7" w:rsidRDefault="004500C7">
      <w:pPr>
        <w:spacing w:after="0" w:line="240" w:lineRule="auto"/>
        <w:jc w:val="both"/>
        <w:rPr>
          <w:sz w:val="24"/>
          <w:szCs w:val="24"/>
        </w:rPr>
      </w:pPr>
    </w:p>
    <w:p w14:paraId="0BDD3AD1" w14:textId="77777777" w:rsidR="004500C7" w:rsidRDefault="00385357">
      <w:pPr>
        <w:spacing w:after="0" w:line="240" w:lineRule="auto"/>
        <w:jc w:val="both"/>
        <w:rPr>
          <w:b/>
          <w:sz w:val="24"/>
          <w:szCs w:val="24"/>
        </w:rPr>
      </w:pPr>
      <w:r>
        <w:rPr>
          <w:b/>
          <w:sz w:val="24"/>
          <w:szCs w:val="24"/>
        </w:rPr>
        <w:t>1.4.1 Purpose of the ESMP</w:t>
      </w:r>
    </w:p>
    <w:p w14:paraId="4126287C" w14:textId="77777777" w:rsidR="004500C7" w:rsidRDefault="00385357">
      <w:pPr>
        <w:spacing w:after="0" w:line="240" w:lineRule="auto"/>
        <w:jc w:val="both"/>
        <w:rPr>
          <w:sz w:val="24"/>
          <w:szCs w:val="24"/>
        </w:rPr>
      </w:pPr>
      <w:r>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6FEBFE9A" w14:textId="77777777" w:rsidR="004500C7" w:rsidRDefault="004500C7">
      <w:pPr>
        <w:spacing w:after="0" w:line="240" w:lineRule="auto"/>
        <w:jc w:val="both"/>
        <w:rPr>
          <w:sz w:val="24"/>
          <w:szCs w:val="24"/>
        </w:rPr>
      </w:pPr>
    </w:p>
    <w:p w14:paraId="4B9346D1" w14:textId="07177283" w:rsidR="004500C7" w:rsidRDefault="00385357">
      <w:pPr>
        <w:spacing w:after="0" w:line="240" w:lineRule="auto"/>
        <w:jc w:val="both"/>
        <w:rPr>
          <w:sz w:val="24"/>
          <w:szCs w:val="24"/>
        </w:rPr>
      </w:pPr>
      <w:r>
        <w:rPr>
          <w:sz w:val="24"/>
          <w:szCs w:val="24"/>
        </w:rPr>
        <w:t xml:space="preserve">Environmental Assessment (EA) for Category “B” projects may also result in a project-specific/site-specific ESMP preparation. However, the impacts of the </w:t>
      </w:r>
      <w:r w:rsidR="008B5E47">
        <w:rPr>
          <w:sz w:val="24"/>
          <w:szCs w:val="24"/>
        </w:rPr>
        <w:t>Băilești</w:t>
      </w:r>
      <w:r>
        <w:rPr>
          <w:sz w:val="24"/>
          <w:szCs w:val="24"/>
        </w:rPr>
        <w:t xml:space="preserve"> sub-project are considered to be mainly site specific.</w:t>
      </w:r>
    </w:p>
    <w:p w14:paraId="6C1096EA" w14:textId="77777777" w:rsidR="004500C7" w:rsidRDefault="004500C7">
      <w:pPr>
        <w:spacing w:after="0" w:line="240" w:lineRule="auto"/>
        <w:jc w:val="both"/>
        <w:rPr>
          <w:sz w:val="24"/>
          <w:szCs w:val="24"/>
        </w:rPr>
      </w:pPr>
    </w:p>
    <w:p w14:paraId="537A8ACA" w14:textId="77777777" w:rsidR="004500C7" w:rsidRDefault="00385357">
      <w:pPr>
        <w:spacing w:after="0" w:line="240" w:lineRule="auto"/>
        <w:jc w:val="both"/>
        <w:rPr>
          <w:sz w:val="24"/>
          <w:szCs w:val="24"/>
        </w:rPr>
      </w:pPr>
      <w:r>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1F2B43EC" w14:textId="77777777" w:rsidR="004500C7" w:rsidRDefault="004500C7">
      <w:pPr>
        <w:spacing w:after="0" w:line="240" w:lineRule="auto"/>
        <w:jc w:val="both"/>
        <w:rPr>
          <w:b/>
          <w:sz w:val="24"/>
          <w:szCs w:val="24"/>
        </w:rPr>
      </w:pPr>
    </w:p>
    <w:p w14:paraId="59D974B9" w14:textId="77777777" w:rsidR="004500C7" w:rsidRDefault="00385357">
      <w:pPr>
        <w:spacing w:after="0" w:line="240" w:lineRule="auto"/>
        <w:jc w:val="both"/>
        <w:rPr>
          <w:b/>
          <w:sz w:val="24"/>
          <w:szCs w:val="24"/>
        </w:rPr>
      </w:pPr>
      <w:r>
        <w:rPr>
          <w:b/>
          <w:sz w:val="24"/>
          <w:szCs w:val="24"/>
        </w:rPr>
        <w:t>1.4.2 Objectives of the ESMP</w:t>
      </w:r>
    </w:p>
    <w:p w14:paraId="065FBBB2" w14:textId="77777777" w:rsidR="004500C7" w:rsidRDefault="00385357">
      <w:pPr>
        <w:spacing w:after="0" w:line="240" w:lineRule="auto"/>
        <w:jc w:val="both"/>
        <w:rPr>
          <w:sz w:val="24"/>
          <w:szCs w:val="24"/>
        </w:rPr>
      </w:pPr>
      <w:r>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21B05104" w14:textId="77777777" w:rsidR="004500C7" w:rsidRDefault="004500C7">
      <w:pPr>
        <w:spacing w:after="0" w:line="240" w:lineRule="auto"/>
        <w:jc w:val="both"/>
        <w:rPr>
          <w:sz w:val="24"/>
          <w:szCs w:val="24"/>
        </w:rPr>
      </w:pPr>
    </w:p>
    <w:p w14:paraId="0420C685" w14:textId="77777777" w:rsidR="004500C7" w:rsidRDefault="00385357">
      <w:pPr>
        <w:spacing w:after="0" w:line="240" w:lineRule="auto"/>
        <w:jc w:val="both"/>
        <w:rPr>
          <w:sz w:val="24"/>
          <w:szCs w:val="24"/>
        </w:rPr>
      </w:pPr>
      <w:r>
        <w:rPr>
          <w:sz w:val="24"/>
          <w:szCs w:val="24"/>
        </w:rPr>
        <w:t>The specific objectives of this document include the following:</w:t>
      </w:r>
    </w:p>
    <w:p w14:paraId="786C9B67" w14:textId="77777777" w:rsidR="004500C7" w:rsidRDefault="00385357">
      <w:pPr>
        <w:spacing w:after="0" w:line="240" w:lineRule="auto"/>
        <w:ind w:left="720"/>
        <w:jc w:val="both"/>
        <w:rPr>
          <w:sz w:val="24"/>
          <w:szCs w:val="24"/>
        </w:rPr>
      </w:pPr>
      <w:r>
        <w:rPr>
          <w:sz w:val="24"/>
          <w:szCs w:val="24"/>
        </w:rPr>
        <w:t>a. Describe the existing status of the surrounding environment and socio-economic setting of the subproject;</w:t>
      </w:r>
    </w:p>
    <w:p w14:paraId="7992BC5F" w14:textId="77777777" w:rsidR="004500C7" w:rsidRDefault="00385357">
      <w:pPr>
        <w:spacing w:after="0" w:line="240" w:lineRule="auto"/>
        <w:ind w:left="720"/>
        <w:jc w:val="both"/>
        <w:rPr>
          <w:sz w:val="24"/>
          <w:szCs w:val="24"/>
        </w:rPr>
      </w:pPr>
      <w:r>
        <w:rPr>
          <w:sz w:val="24"/>
          <w:szCs w:val="24"/>
        </w:rPr>
        <w:t>b. Identify the environmental and social issues/risks associated with the existing conditions;</w:t>
      </w:r>
    </w:p>
    <w:p w14:paraId="0D516F64" w14:textId="77777777" w:rsidR="004500C7" w:rsidRDefault="00385357">
      <w:pPr>
        <w:spacing w:after="0" w:line="240" w:lineRule="auto"/>
        <w:ind w:left="720"/>
        <w:jc w:val="both"/>
        <w:rPr>
          <w:sz w:val="24"/>
          <w:szCs w:val="24"/>
        </w:rPr>
      </w:pPr>
      <w:r>
        <w:rPr>
          <w:sz w:val="24"/>
          <w:szCs w:val="24"/>
        </w:rPr>
        <w:t xml:space="preserve">c. Develop a plan for mitigating environmental and social risks associated with demolition, construction and operation of the sub-project in consultation with the relevant public and government agencies; </w:t>
      </w:r>
    </w:p>
    <w:p w14:paraId="082B11F1" w14:textId="77777777" w:rsidR="004500C7" w:rsidRDefault="00385357">
      <w:pPr>
        <w:spacing w:after="0" w:line="240" w:lineRule="auto"/>
        <w:ind w:left="720"/>
        <w:jc w:val="both"/>
        <w:rPr>
          <w:sz w:val="24"/>
          <w:szCs w:val="24"/>
        </w:rPr>
      </w:pPr>
      <w:r>
        <w:rPr>
          <w:sz w:val="24"/>
          <w:szCs w:val="24"/>
        </w:rPr>
        <w:t>d. Identify feasible and cost-effective measures that may reduce potentially significant adverse environmental and social impacts to acceptable levels;</w:t>
      </w:r>
    </w:p>
    <w:p w14:paraId="775C1062" w14:textId="77777777" w:rsidR="004500C7" w:rsidRDefault="00385357">
      <w:pPr>
        <w:spacing w:after="0" w:line="240" w:lineRule="auto"/>
        <w:ind w:left="720"/>
        <w:jc w:val="both"/>
        <w:rPr>
          <w:sz w:val="24"/>
          <w:szCs w:val="24"/>
        </w:rPr>
      </w:pPr>
      <w:r>
        <w:rPr>
          <w:sz w:val="24"/>
          <w:szCs w:val="24"/>
        </w:rPr>
        <w:t>e. Identify monitoring objectives and specify the type of monitoring, with linkages to the impacts assessed and the mitigation measures mentioned above</w:t>
      </w:r>
    </w:p>
    <w:p w14:paraId="21ED6488" w14:textId="77777777" w:rsidR="004500C7" w:rsidRDefault="00385357">
      <w:pPr>
        <w:spacing w:after="0" w:line="240" w:lineRule="auto"/>
        <w:ind w:left="720"/>
        <w:jc w:val="both"/>
        <w:rPr>
          <w:sz w:val="24"/>
          <w:szCs w:val="24"/>
        </w:rPr>
      </w:pPr>
      <w:r>
        <w:rPr>
          <w:sz w:val="24"/>
          <w:szCs w:val="24"/>
        </w:rPr>
        <w:t>f. Provide a specific description of institutional arrangements: the agencies responsible for carrying out the mitigation and monitoring measures (e.g. for operation, supervision,</w:t>
      </w:r>
    </w:p>
    <w:p w14:paraId="2B3682A9" w14:textId="77777777" w:rsidR="004500C7" w:rsidRDefault="00385357">
      <w:pPr>
        <w:spacing w:after="0" w:line="240" w:lineRule="auto"/>
        <w:ind w:left="720"/>
        <w:jc w:val="both"/>
        <w:rPr>
          <w:sz w:val="24"/>
          <w:szCs w:val="24"/>
        </w:rPr>
      </w:pPr>
      <w:r>
        <w:rPr>
          <w:sz w:val="24"/>
          <w:szCs w:val="24"/>
        </w:rPr>
        <w:t>enforcement, monitoring of implementation, remedial action, financing reporting, and staff training) and the contractual arrangements for assuring the performance of each implementing entity;</w:t>
      </w:r>
    </w:p>
    <w:p w14:paraId="653F4B49" w14:textId="77777777" w:rsidR="004500C7" w:rsidRDefault="004500C7">
      <w:pPr>
        <w:spacing w:after="0" w:line="240" w:lineRule="auto"/>
        <w:jc w:val="both"/>
        <w:rPr>
          <w:sz w:val="24"/>
          <w:szCs w:val="24"/>
        </w:rPr>
      </w:pPr>
    </w:p>
    <w:p w14:paraId="48380AB5" w14:textId="77777777" w:rsidR="004500C7" w:rsidRDefault="00385357">
      <w:pPr>
        <w:spacing w:after="0" w:line="240" w:lineRule="auto"/>
        <w:jc w:val="both"/>
        <w:rPr>
          <w:b/>
          <w:sz w:val="24"/>
          <w:szCs w:val="24"/>
        </w:rPr>
      </w:pPr>
      <w:r>
        <w:rPr>
          <w:b/>
          <w:sz w:val="24"/>
          <w:szCs w:val="24"/>
        </w:rPr>
        <w:t>1.4.3 Scope of Work</w:t>
      </w:r>
    </w:p>
    <w:p w14:paraId="28FF9DC5" w14:textId="77777777" w:rsidR="004500C7" w:rsidRDefault="00385357">
      <w:pPr>
        <w:spacing w:after="0" w:line="240" w:lineRule="auto"/>
        <w:jc w:val="both"/>
        <w:rPr>
          <w:sz w:val="24"/>
          <w:szCs w:val="24"/>
        </w:rPr>
      </w:pPr>
      <w:r>
        <w:rPr>
          <w:sz w:val="24"/>
          <w:szCs w:val="24"/>
        </w:rPr>
        <w:lastRenderedPageBreak/>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71544423" w14:textId="77777777" w:rsidR="004500C7" w:rsidRDefault="004500C7">
      <w:pPr>
        <w:spacing w:after="0" w:line="240" w:lineRule="auto"/>
        <w:jc w:val="both"/>
        <w:rPr>
          <w:sz w:val="24"/>
          <w:szCs w:val="24"/>
        </w:rPr>
      </w:pPr>
    </w:p>
    <w:p w14:paraId="48C6EE0C" w14:textId="77777777" w:rsidR="004500C7" w:rsidRDefault="00385357">
      <w:pPr>
        <w:spacing w:after="0" w:line="240" w:lineRule="auto"/>
        <w:jc w:val="both"/>
        <w:rPr>
          <w:sz w:val="24"/>
          <w:szCs w:val="24"/>
        </w:rPr>
      </w:pPr>
      <w:r>
        <w:rPr>
          <w:sz w:val="24"/>
          <w:szCs w:val="24"/>
        </w:rPr>
        <w:t>The scope of work in the preparation of this ESMP includes:</w:t>
      </w:r>
    </w:p>
    <w:p w14:paraId="12A71B9A"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Compliance with the World Bank’s safeguards policy</w:t>
      </w:r>
    </w:p>
    <w:p w14:paraId="2FDAA33C"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Review the concept of Environmental and Social Management Framework (ESMF)</w:t>
      </w:r>
    </w:p>
    <w:p w14:paraId="71B508CA"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Review the existing national environmental and social legal framework;</w:t>
      </w:r>
    </w:p>
    <w:p w14:paraId="491F1EF9"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Identify those construction and/or rehabilitation activities that may have detrimental</w:t>
      </w:r>
    </w:p>
    <w:p w14:paraId="49F41E62" w14:textId="77777777" w:rsidR="004500C7" w:rsidRDefault="00385357">
      <w:pPr>
        <w:spacing w:after="0" w:line="240" w:lineRule="auto"/>
        <w:ind w:firstLine="720"/>
        <w:jc w:val="both"/>
        <w:rPr>
          <w:sz w:val="24"/>
          <w:szCs w:val="24"/>
        </w:rPr>
      </w:pPr>
      <w:r>
        <w:rPr>
          <w:sz w:val="24"/>
          <w:szCs w:val="24"/>
        </w:rPr>
        <w:t>impact on the environment and the society in the of sub-project locations;</w:t>
      </w:r>
    </w:p>
    <w:p w14:paraId="353E6CF8" w14:textId="77777777" w:rsidR="004500C7" w:rsidRDefault="00385357">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Determine the mitigation measures that will need to be taken into consideration, and the procedures for their implementation;</w:t>
      </w:r>
    </w:p>
    <w:p w14:paraId="36E737FE" w14:textId="77777777" w:rsidR="004500C7" w:rsidRDefault="00385357">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Define the institutional arrangements for implementing activities to mitigate adverse</w:t>
      </w:r>
    </w:p>
    <w:p w14:paraId="5F5BD334" w14:textId="77777777" w:rsidR="004500C7" w:rsidRDefault="00385357">
      <w:pPr>
        <w:spacing w:after="0" w:line="240" w:lineRule="auto"/>
        <w:ind w:firstLine="720"/>
        <w:jc w:val="both"/>
        <w:rPr>
          <w:sz w:val="24"/>
          <w:szCs w:val="24"/>
        </w:rPr>
      </w:pPr>
      <w:r>
        <w:rPr>
          <w:sz w:val="24"/>
          <w:szCs w:val="24"/>
        </w:rPr>
        <w:t>environmental and social impacts, suppressing or reducing them to acceptable levels;</w:t>
      </w:r>
    </w:p>
    <w:p w14:paraId="60C25A1D" w14:textId="77777777" w:rsidR="004500C7" w:rsidRDefault="00385357">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Develop a site specific Environmental and Social Management Plan (ESMP) with indicative responsibilities and costs for implementation.</w:t>
      </w:r>
    </w:p>
    <w:p w14:paraId="1B07FDC7" w14:textId="77777777" w:rsidR="004500C7" w:rsidRDefault="004500C7">
      <w:pPr>
        <w:spacing w:after="0" w:line="240" w:lineRule="auto"/>
        <w:jc w:val="both"/>
        <w:rPr>
          <w:sz w:val="24"/>
          <w:szCs w:val="24"/>
        </w:rPr>
      </w:pPr>
    </w:p>
    <w:p w14:paraId="1C9F7CB5" w14:textId="4A96F3AB" w:rsidR="004500C7" w:rsidRDefault="00385357">
      <w:pPr>
        <w:spacing w:after="0" w:line="240" w:lineRule="auto"/>
        <w:ind w:right="4"/>
        <w:jc w:val="both"/>
        <w:rPr>
          <w:sz w:val="24"/>
          <w:szCs w:val="24"/>
        </w:rPr>
      </w:pPr>
      <w:r>
        <w:rPr>
          <w:sz w:val="24"/>
          <w:szCs w:val="24"/>
        </w:rPr>
        <w:t xml:space="preserve">This ESMP outlines environmental impacts and mitigation measures related to the demolishing of existing structures and construction of a new building for </w:t>
      </w:r>
      <w:r w:rsidR="008B5E47">
        <w:rPr>
          <w:sz w:val="24"/>
          <w:szCs w:val="24"/>
        </w:rPr>
        <w:t>Băilești</w:t>
      </w:r>
      <w:r>
        <w:rPr>
          <w:sz w:val="24"/>
          <w:szCs w:val="24"/>
        </w:rPr>
        <w:t xml:space="preserve"> Fire-Fighting </w:t>
      </w:r>
      <w:r w:rsidR="0023550C">
        <w:rPr>
          <w:sz w:val="24"/>
          <w:szCs w:val="24"/>
        </w:rPr>
        <w:t>Section</w:t>
      </w:r>
      <w:r>
        <w:rPr>
          <w:sz w:val="24"/>
          <w:szCs w:val="24"/>
        </w:rPr>
        <w:t xml:space="preserve">. It is based on the data compiled under the feasibility study and the environmental and social screening process that has identified potential risks related to the demolition and construction process and is expected to be updated based on detailed design documentation and public consultation of this document. </w:t>
      </w:r>
    </w:p>
    <w:p w14:paraId="280B7B2A" w14:textId="4AB64ACB" w:rsidR="004500C7" w:rsidRDefault="00385357">
      <w:pPr>
        <w:pStyle w:val="Titlu1"/>
        <w:spacing w:before="0" w:line="240" w:lineRule="auto"/>
        <w:ind w:left="720" w:hanging="360"/>
        <w:jc w:val="both"/>
        <w:rPr>
          <w:rFonts w:ascii="Calibri" w:eastAsia="Calibri" w:hAnsi="Calibri" w:cs="Calibri"/>
          <w:b/>
          <w:color w:val="000000"/>
          <w:sz w:val="28"/>
          <w:szCs w:val="28"/>
        </w:rPr>
      </w:pPr>
      <w:r>
        <w:br w:type="page"/>
      </w:r>
      <w:bookmarkStart w:id="7" w:name="_Toc155971097"/>
      <w:r>
        <w:rPr>
          <w:rFonts w:ascii="Calibri" w:eastAsia="Calibri" w:hAnsi="Calibri" w:cs="Calibri"/>
          <w:b/>
          <w:color w:val="000000"/>
          <w:sz w:val="28"/>
          <w:szCs w:val="28"/>
        </w:rPr>
        <w:lastRenderedPageBreak/>
        <w:t>2. LEGAL AND ADMINISTRATIVE FRAMEWORK</w:t>
      </w:r>
      <w:bookmarkEnd w:id="7"/>
    </w:p>
    <w:p w14:paraId="5B80C9FB" w14:textId="77777777" w:rsidR="004500C7" w:rsidRDefault="004500C7">
      <w:pPr>
        <w:spacing w:after="120" w:line="240" w:lineRule="auto"/>
        <w:jc w:val="both"/>
        <w:rPr>
          <w:sz w:val="24"/>
          <w:szCs w:val="24"/>
        </w:rPr>
      </w:pPr>
    </w:p>
    <w:p w14:paraId="76D18636" w14:textId="77777777" w:rsidR="004500C7" w:rsidRPr="00E53D64" w:rsidRDefault="00385357">
      <w:pPr>
        <w:spacing w:after="0" w:line="240" w:lineRule="auto"/>
        <w:jc w:val="both"/>
        <w:rPr>
          <w:b/>
          <w:sz w:val="24"/>
          <w:szCs w:val="24"/>
        </w:rPr>
      </w:pPr>
      <w:bookmarkStart w:id="8" w:name="_heading=h.1t3h5sf" w:colFirst="0" w:colLast="0"/>
      <w:bookmarkEnd w:id="8"/>
      <w:r w:rsidRPr="00E53D64">
        <w:rPr>
          <w:b/>
          <w:sz w:val="24"/>
          <w:szCs w:val="24"/>
        </w:rPr>
        <w:t>NATIONAL LEGAL ENVIRONMENTAL AND SOCIAL REGULATORY FRAMEWORK</w:t>
      </w:r>
    </w:p>
    <w:p w14:paraId="5F16B243" w14:textId="77777777" w:rsidR="004500C7" w:rsidRPr="00E53D64" w:rsidRDefault="004500C7">
      <w:pPr>
        <w:spacing w:after="0" w:line="240" w:lineRule="auto"/>
        <w:jc w:val="both"/>
        <w:rPr>
          <w:sz w:val="24"/>
          <w:szCs w:val="24"/>
        </w:rPr>
      </w:pPr>
    </w:p>
    <w:p w14:paraId="04C19CDE" w14:textId="77777777" w:rsidR="004500C7" w:rsidRPr="00E53D64" w:rsidRDefault="00385357">
      <w:pPr>
        <w:spacing w:after="0" w:line="240" w:lineRule="auto"/>
        <w:jc w:val="both"/>
        <w:rPr>
          <w:sz w:val="24"/>
          <w:szCs w:val="24"/>
        </w:rPr>
      </w:pPr>
      <w:r w:rsidRPr="00E53D64">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12ABB30A" w14:textId="77777777" w:rsidR="004500C7" w:rsidRPr="00E53D64" w:rsidRDefault="004500C7">
      <w:pPr>
        <w:spacing w:after="0" w:line="240" w:lineRule="auto"/>
        <w:jc w:val="both"/>
        <w:rPr>
          <w:sz w:val="24"/>
          <w:szCs w:val="24"/>
        </w:rPr>
      </w:pPr>
    </w:p>
    <w:p w14:paraId="6000378F" w14:textId="77777777" w:rsidR="004500C7" w:rsidRPr="00E53D64" w:rsidRDefault="00385357">
      <w:pPr>
        <w:spacing w:after="0" w:line="240" w:lineRule="auto"/>
        <w:jc w:val="both"/>
        <w:rPr>
          <w:b/>
          <w:sz w:val="24"/>
          <w:szCs w:val="24"/>
        </w:rPr>
      </w:pPr>
      <w:r w:rsidRPr="00E53D64">
        <w:rPr>
          <w:b/>
          <w:sz w:val="24"/>
          <w:szCs w:val="24"/>
        </w:rPr>
        <w:t>Environmental protection framework</w:t>
      </w:r>
    </w:p>
    <w:p w14:paraId="03605A3F" w14:textId="77777777" w:rsidR="004500C7" w:rsidRPr="00E53D64" w:rsidRDefault="00385357">
      <w:pPr>
        <w:spacing w:after="0" w:line="240" w:lineRule="auto"/>
        <w:jc w:val="both"/>
        <w:rPr>
          <w:sz w:val="24"/>
          <w:szCs w:val="24"/>
        </w:rPr>
      </w:pPr>
      <w:r w:rsidRPr="00E53D64">
        <w:rPr>
          <w:sz w:val="24"/>
          <w:szCs w:val="24"/>
        </w:rPr>
        <w:t>Some of the most important legal acts that regulate environmental protection are found in the table below:</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3955"/>
        <w:gridCol w:w="5940"/>
      </w:tblGrid>
      <w:tr w:rsidR="004500C7" w:rsidRPr="00E53D64" w14:paraId="28086903" w14:textId="77777777">
        <w:tc>
          <w:tcPr>
            <w:tcW w:w="3955" w:type="dxa"/>
            <w:shd w:val="clear" w:color="auto" w:fill="auto"/>
          </w:tcPr>
          <w:p w14:paraId="2272C894" w14:textId="77777777" w:rsidR="004500C7" w:rsidRPr="00E53D64" w:rsidRDefault="00385357">
            <w:pPr>
              <w:jc w:val="both"/>
              <w:rPr>
                <w:sz w:val="24"/>
                <w:szCs w:val="24"/>
              </w:rPr>
            </w:pPr>
            <w:r w:rsidRPr="00E53D64">
              <w:rPr>
                <w:sz w:val="24"/>
                <w:szCs w:val="24"/>
              </w:rPr>
              <w:t>Law</w:t>
            </w:r>
          </w:p>
        </w:tc>
        <w:tc>
          <w:tcPr>
            <w:tcW w:w="5940" w:type="dxa"/>
            <w:shd w:val="clear" w:color="auto" w:fill="auto"/>
          </w:tcPr>
          <w:p w14:paraId="28859741" w14:textId="77777777" w:rsidR="004500C7" w:rsidRPr="00E53D64" w:rsidRDefault="00385357">
            <w:pPr>
              <w:jc w:val="both"/>
              <w:rPr>
                <w:sz w:val="24"/>
                <w:szCs w:val="24"/>
              </w:rPr>
            </w:pPr>
            <w:r w:rsidRPr="00E53D64">
              <w:rPr>
                <w:sz w:val="24"/>
                <w:szCs w:val="24"/>
              </w:rPr>
              <w:t>Purpose</w:t>
            </w:r>
          </w:p>
        </w:tc>
      </w:tr>
      <w:tr w:rsidR="004500C7" w:rsidRPr="00E53D64" w14:paraId="3DBE2C2F" w14:textId="77777777">
        <w:tc>
          <w:tcPr>
            <w:tcW w:w="3955" w:type="dxa"/>
            <w:shd w:val="clear" w:color="auto" w:fill="auto"/>
          </w:tcPr>
          <w:p w14:paraId="65B16E1B" w14:textId="77777777" w:rsidR="004500C7" w:rsidRPr="00E53D64" w:rsidRDefault="00385357">
            <w:pPr>
              <w:jc w:val="both"/>
              <w:rPr>
                <w:sz w:val="24"/>
                <w:szCs w:val="24"/>
              </w:rPr>
            </w:pPr>
            <w:r w:rsidRPr="00E53D64">
              <w:rPr>
                <w:sz w:val="24"/>
                <w:szCs w:val="24"/>
              </w:rPr>
              <w:t>Law no. 22/2001 on ratification of the Convention on Environmental Impact Assessment in a Transboundary Context, with subsequent amendments, published in the OJ paragraph (1) no.105 / 01.03.2001</w:t>
            </w:r>
          </w:p>
          <w:p w14:paraId="62D9EFBA" w14:textId="77777777" w:rsidR="004500C7" w:rsidRPr="00E53D64" w:rsidRDefault="00385357">
            <w:pPr>
              <w:jc w:val="both"/>
              <w:rPr>
                <w:sz w:val="24"/>
                <w:szCs w:val="24"/>
              </w:rPr>
            </w:pPr>
            <w:r w:rsidRPr="00E53D64">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5DCE9E51" w14:textId="77777777" w:rsidR="004500C7" w:rsidRPr="00E53D64" w:rsidRDefault="00385357">
            <w:pPr>
              <w:jc w:val="both"/>
              <w:rPr>
                <w:sz w:val="24"/>
                <w:szCs w:val="24"/>
              </w:rPr>
            </w:pPr>
            <w:r w:rsidRPr="00E53D64">
              <w:rPr>
                <w:sz w:val="24"/>
                <w:szCs w:val="24"/>
              </w:rPr>
              <w:t>Besides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5A9C6AE8" w14:textId="77777777" w:rsidR="004500C7" w:rsidRPr="00E53D64" w:rsidRDefault="004500C7">
            <w:pPr>
              <w:jc w:val="both"/>
              <w:rPr>
                <w:sz w:val="24"/>
                <w:szCs w:val="24"/>
              </w:rPr>
            </w:pPr>
          </w:p>
        </w:tc>
      </w:tr>
      <w:tr w:rsidR="004500C7" w:rsidRPr="00E53D64" w14:paraId="148784DB" w14:textId="77777777">
        <w:tc>
          <w:tcPr>
            <w:tcW w:w="3955" w:type="dxa"/>
            <w:shd w:val="clear" w:color="auto" w:fill="auto"/>
          </w:tcPr>
          <w:p w14:paraId="43B1E21D" w14:textId="77777777" w:rsidR="004500C7" w:rsidRPr="00E53D64" w:rsidRDefault="00385357">
            <w:pPr>
              <w:jc w:val="both"/>
              <w:rPr>
                <w:sz w:val="24"/>
                <w:szCs w:val="24"/>
              </w:rPr>
            </w:pPr>
            <w:r w:rsidRPr="00E53D64">
              <w:rPr>
                <w:sz w:val="24"/>
                <w:szCs w:val="24"/>
              </w:rPr>
              <w:t>Law no. 481 of 8 November 2004 regarding the civil protection</w:t>
            </w:r>
          </w:p>
        </w:tc>
        <w:tc>
          <w:tcPr>
            <w:tcW w:w="5940" w:type="dxa"/>
            <w:shd w:val="clear" w:color="auto" w:fill="auto"/>
          </w:tcPr>
          <w:p w14:paraId="1A3C409D" w14:textId="77777777" w:rsidR="004500C7" w:rsidRPr="00E53D64" w:rsidRDefault="00385357">
            <w:pPr>
              <w:jc w:val="both"/>
              <w:rPr>
                <w:sz w:val="24"/>
                <w:szCs w:val="24"/>
              </w:rPr>
            </w:pPr>
            <w:r w:rsidRPr="00E53D64">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4500C7" w:rsidRPr="00E53D64" w14:paraId="6BEAA572" w14:textId="77777777">
        <w:tc>
          <w:tcPr>
            <w:tcW w:w="3955" w:type="dxa"/>
            <w:shd w:val="clear" w:color="auto" w:fill="auto"/>
          </w:tcPr>
          <w:p w14:paraId="2E00736B" w14:textId="77777777" w:rsidR="004500C7" w:rsidRPr="00E53D64" w:rsidRDefault="00385357">
            <w:pPr>
              <w:jc w:val="both"/>
              <w:rPr>
                <w:sz w:val="24"/>
                <w:szCs w:val="24"/>
              </w:rPr>
            </w:pPr>
            <w:r w:rsidRPr="00E53D64">
              <w:rPr>
                <w:sz w:val="24"/>
                <w:szCs w:val="24"/>
              </w:rPr>
              <w:t>Decision no. 878/2005 regarding public access to environmental information</w:t>
            </w:r>
          </w:p>
        </w:tc>
        <w:tc>
          <w:tcPr>
            <w:tcW w:w="5940" w:type="dxa"/>
            <w:shd w:val="clear" w:color="auto" w:fill="auto"/>
          </w:tcPr>
          <w:p w14:paraId="625889A4" w14:textId="77777777" w:rsidR="004500C7" w:rsidRPr="00E53D64" w:rsidRDefault="00385357">
            <w:pPr>
              <w:jc w:val="both"/>
              <w:rPr>
                <w:sz w:val="24"/>
                <w:szCs w:val="24"/>
              </w:rPr>
            </w:pPr>
            <w:r w:rsidRPr="00E53D64">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79A53423" w14:textId="77777777" w:rsidR="004500C7" w:rsidRPr="00E53D64" w:rsidRDefault="00385357">
            <w:pPr>
              <w:jc w:val="both"/>
              <w:rPr>
                <w:sz w:val="24"/>
                <w:szCs w:val="24"/>
              </w:rPr>
            </w:pPr>
            <w:r w:rsidRPr="00E53D64">
              <w:rPr>
                <w:sz w:val="24"/>
                <w:szCs w:val="24"/>
              </w:rPr>
              <w:t xml:space="preserve"> Ensures the right of access to environmental information held by or for public authorities and establishes the conditions, basic terms and modalities for exercising this right</w:t>
            </w:r>
          </w:p>
          <w:p w14:paraId="51CE2191" w14:textId="77777777" w:rsidR="004500C7" w:rsidRPr="00E53D64" w:rsidRDefault="00385357">
            <w:pPr>
              <w:jc w:val="both"/>
              <w:rPr>
                <w:sz w:val="24"/>
                <w:szCs w:val="24"/>
              </w:rPr>
            </w:pPr>
            <w:r w:rsidRPr="00E53D64">
              <w:rPr>
                <w:sz w:val="24"/>
                <w:szCs w:val="24"/>
              </w:rPr>
              <w:lastRenderedPageBreak/>
              <w:t xml:space="preserve"> Transposes the provisions of the Directive of the European Parliament and of the Council no. 2003/4 / EC of 28 January 2003 on public access to environmental information and repealing Council Directive no. 90/313 / EEC, published in the Official Journal of the European Union (OJEU) no. L 41 of February 14, 2003</w:t>
            </w:r>
          </w:p>
        </w:tc>
      </w:tr>
      <w:tr w:rsidR="004500C7" w:rsidRPr="00E53D64" w14:paraId="4088891D" w14:textId="77777777">
        <w:tc>
          <w:tcPr>
            <w:tcW w:w="3955" w:type="dxa"/>
            <w:shd w:val="clear" w:color="auto" w:fill="auto"/>
          </w:tcPr>
          <w:p w14:paraId="23D9E43A" w14:textId="77777777" w:rsidR="004500C7" w:rsidRPr="00E53D64" w:rsidRDefault="00385357">
            <w:pPr>
              <w:jc w:val="both"/>
              <w:rPr>
                <w:sz w:val="24"/>
                <w:szCs w:val="24"/>
              </w:rPr>
            </w:pPr>
            <w:r w:rsidRPr="00E53D64">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7915486D" w14:textId="77777777" w:rsidR="004500C7" w:rsidRPr="00E53D64" w:rsidRDefault="00385357">
            <w:pPr>
              <w:jc w:val="both"/>
              <w:rPr>
                <w:sz w:val="24"/>
                <w:szCs w:val="24"/>
              </w:rPr>
            </w:pPr>
            <w:r w:rsidRPr="00E53D64">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4500C7" w:rsidRPr="00E53D64" w14:paraId="01F82730" w14:textId="77777777">
        <w:tc>
          <w:tcPr>
            <w:tcW w:w="3955" w:type="dxa"/>
            <w:shd w:val="clear" w:color="auto" w:fill="auto"/>
          </w:tcPr>
          <w:p w14:paraId="5100FFC4" w14:textId="77777777" w:rsidR="004500C7" w:rsidRPr="00E53D64" w:rsidRDefault="00385357">
            <w:pPr>
              <w:jc w:val="both"/>
              <w:rPr>
                <w:sz w:val="24"/>
                <w:szCs w:val="24"/>
              </w:rPr>
            </w:pPr>
            <w:r w:rsidRPr="00E53D64">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2E60E110" w14:textId="77777777" w:rsidR="004500C7" w:rsidRPr="00E53D64" w:rsidRDefault="00385357">
            <w:pPr>
              <w:jc w:val="both"/>
              <w:rPr>
                <w:sz w:val="24"/>
                <w:szCs w:val="24"/>
              </w:rPr>
            </w:pPr>
            <w:r w:rsidRPr="00E53D64">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55A6FB01" w14:textId="77777777" w:rsidR="004500C7" w:rsidRPr="00E53D64" w:rsidRDefault="00385357">
            <w:pPr>
              <w:jc w:val="both"/>
              <w:rPr>
                <w:sz w:val="24"/>
                <w:szCs w:val="24"/>
              </w:rPr>
            </w:pPr>
            <w:r w:rsidRPr="00E53D64">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4500C7" w:rsidRPr="00E53D64" w14:paraId="3BDD58EC" w14:textId="77777777">
        <w:tc>
          <w:tcPr>
            <w:tcW w:w="3955" w:type="dxa"/>
            <w:shd w:val="clear" w:color="auto" w:fill="auto"/>
          </w:tcPr>
          <w:p w14:paraId="28041D67" w14:textId="77777777" w:rsidR="004500C7" w:rsidRPr="00E53D64" w:rsidRDefault="00385357">
            <w:pPr>
              <w:jc w:val="both"/>
              <w:rPr>
                <w:sz w:val="24"/>
                <w:szCs w:val="24"/>
              </w:rPr>
            </w:pPr>
            <w:r w:rsidRPr="00E53D64">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40E8BE67" w14:textId="77777777" w:rsidR="004500C7" w:rsidRPr="00E53D64" w:rsidRDefault="00385357">
            <w:pPr>
              <w:jc w:val="both"/>
              <w:rPr>
                <w:sz w:val="24"/>
                <w:szCs w:val="24"/>
              </w:rPr>
            </w:pPr>
            <w:r w:rsidRPr="00E53D64">
              <w:rPr>
                <w:sz w:val="24"/>
                <w:szCs w:val="24"/>
              </w:rPr>
              <w:t>Regulates the construction field in terms of demolition - see art.43 letter a and the modifications approved by Decree by the President of Romania on October 26. 2019</w:t>
            </w:r>
          </w:p>
        </w:tc>
      </w:tr>
      <w:tr w:rsidR="004500C7" w:rsidRPr="00E53D64" w14:paraId="7C45C20B" w14:textId="77777777">
        <w:tc>
          <w:tcPr>
            <w:tcW w:w="3955" w:type="dxa"/>
            <w:shd w:val="clear" w:color="auto" w:fill="auto"/>
          </w:tcPr>
          <w:p w14:paraId="35A937F7" w14:textId="77777777" w:rsidR="004500C7" w:rsidRPr="00E53D64" w:rsidRDefault="00385357">
            <w:pPr>
              <w:jc w:val="both"/>
              <w:rPr>
                <w:sz w:val="24"/>
                <w:szCs w:val="24"/>
              </w:rPr>
            </w:pPr>
            <w:r w:rsidRPr="00E53D64">
              <w:rPr>
                <w:sz w:val="24"/>
                <w:szCs w:val="24"/>
              </w:rPr>
              <w:t xml:space="preserve">Law no. 10/1995 regarding quality in construction </w:t>
            </w:r>
          </w:p>
        </w:tc>
        <w:tc>
          <w:tcPr>
            <w:tcW w:w="5940" w:type="dxa"/>
            <w:shd w:val="clear" w:color="auto" w:fill="auto"/>
          </w:tcPr>
          <w:p w14:paraId="37D4DD97" w14:textId="77777777" w:rsidR="004500C7" w:rsidRPr="00E53D64" w:rsidRDefault="00385357">
            <w:pPr>
              <w:jc w:val="both"/>
              <w:rPr>
                <w:sz w:val="24"/>
                <w:szCs w:val="24"/>
              </w:rPr>
            </w:pPr>
            <w:r w:rsidRPr="00E53D64">
              <w:rPr>
                <w:sz w:val="24"/>
                <w:szCs w:val="24"/>
              </w:rPr>
              <w:t>Regulates the field of construction/demolition</w:t>
            </w:r>
          </w:p>
        </w:tc>
      </w:tr>
      <w:tr w:rsidR="004500C7" w:rsidRPr="00E53D64" w14:paraId="1F94399E" w14:textId="77777777">
        <w:tc>
          <w:tcPr>
            <w:tcW w:w="3955" w:type="dxa"/>
            <w:shd w:val="clear" w:color="auto" w:fill="auto"/>
          </w:tcPr>
          <w:p w14:paraId="1B32182F" w14:textId="77777777" w:rsidR="004500C7" w:rsidRPr="00E53D64" w:rsidRDefault="00385357">
            <w:pPr>
              <w:jc w:val="both"/>
              <w:rPr>
                <w:sz w:val="24"/>
                <w:szCs w:val="24"/>
              </w:rPr>
            </w:pPr>
            <w:r w:rsidRPr="00E53D64">
              <w:rPr>
                <w:sz w:val="24"/>
                <w:szCs w:val="24"/>
              </w:rPr>
              <w:t xml:space="preserve">Law no. 292/2018 on the assessment of the impact of certain public and </w:t>
            </w:r>
            <w:r w:rsidRPr="00E53D64">
              <w:rPr>
                <w:sz w:val="24"/>
                <w:szCs w:val="24"/>
              </w:rPr>
              <w:lastRenderedPageBreak/>
              <w:t>private projects on the environment, published on OJ 1043 of 10.12.2018.</w:t>
            </w:r>
          </w:p>
        </w:tc>
        <w:tc>
          <w:tcPr>
            <w:tcW w:w="5940" w:type="dxa"/>
            <w:shd w:val="clear" w:color="auto" w:fill="auto"/>
          </w:tcPr>
          <w:p w14:paraId="6BD68409" w14:textId="77777777" w:rsidR="004500C7" w:rsidRPr="00E53D64" w:rsidRDefault="00385357">
            <w:pPr>
              <w:jc w:val="both"/>
              <w:rPr>
                <w:sz w:val="24"/>
                <w:szCs w:val="24"/>
              </w:rPr>
            </w:pPr>
            <w:r w:rsidRPr="00E53D64">
              <w:rPr>
                <w:sz w:val="24"/>
                <w:szCs w:val="24"/>
              </w:rPr>
              <w:lastRenderedPageBreak/>
              <w:t xml:space="preserve">Regulates the environmental impact assessment of public and private projects that can have significant effects on the </w:t>
            </w:r>
            <w:r w:rsidRPr="00E53D64">
              <w:rPr>
                <w:sz w:val="24"/>
                <w:szCs w:val="24"/>
              </w:rPr>
              <w:lastRenderedPageBreak/>
              <w:t>environment. It is materialized in the environmental agreement that is the basis of the building permit, for the projects provided in Annex no.1 and those provided in Annex no.2 pt.1 letter a), c), e), f) and item 2 - 13</w:t>
            </w:r>
          </w:p>
        </w:tc>
      </w:tr>
      <w:tr w:rsidR="004500C7" w:rsidRPr="00E53D64" w14:paraId="014CED1C" w14:textId="77777777">
        <w:tc>
          <w:tcPr>
            <w:tcW w:w="3955" w:type="dxa"/>
            <w:shd w:val="clear" w:color="auto" w:fill="auto"/>
          </w:tcPr>
          <w:p w14:paraId="14732F0E" w14:textId="77777777" w:rsidR="004500C7" w:rsidRPr="00E53D64" w:rsidRDefault="00385357">
            <w:pPr>
              <w:jc w:val="both"/>
              <w:rPr>
                <w:sz w:val="24"/>
                <w:szCs w:val="24"/>
              </w:rPr>
            </w:pPr>
            <w:r w:rsidRPr="00E53D64">
              <w:rPr>
                <w:sz w:val="24"/>
                <w:szCs w:val="24"/>
              </w:rPr>
              <w:lastRenderedPageBreak/>
              <w:t xml:space="preserve">Normative NP 055-88 </w:t>
            </w:r>
          </w:p>
          <w:p w14:paraId="21E0D898" w14:textId="77777777" w:rsidR="004500C7" w:rsidRPr="00E53D64" w:rsidRDefault="004500C7">
            <w:pPr>
              <w:jc w:val="both"/>
              <w:rPr>
                <w:sz w:val="24"/>
                <w:szCs w:val="24"/>
              </w:rPr>
            </w:pPr>
          </w:p>
        </w:tc>
        <w:tc>
          <w:tcPr>
            <w:tcW w:w="5940" w:type="dxa"/>
            <w:shd w:val="clear" w:color="auto" w:fill="auto"/>
          </w:tcPr>
          <w:p w14:paraId="49E21503" w14:textId="77777777" w:rsidR="004500C7" w:rsidRPr="00E53D64" w:rsidRDefault="00385357">
            <w:pPr>
              <w:jc w:val="both"/>
              <w:rPr>
                <w:sz w:val="24"/>
                <w:szCs w:val="24"/>
              </w:rPr>
            </w:pPr>
            <w:r w:rsidRPr="00E53D64">
              <w:rPr>
                <w:sz w:val="24"/>
                <w:szCs w:val="24"/>
              </w:rPr>
              <w:t>The demolition of the construction will be done in compliance with the provisions of the "Provisional framework normative on the partial or total demolition of constructions",</w:t>
            </w:r>
          </w:p>
        </w:tc>
      </w:tr>
      <w:tr w:rsidR="004500C7" w:rsidRPr="00E53D64" w14:paraId="15726A8F" w14:textId="77777777">
        <w:tc>
          <w:tcPr>
            <w:tcW w:w="3955" w:type="dxa"/>
            <w:shd w:val="clear" w:color="auto" w:fill="auto"/>
          </w:tcPr>
          <w:p w14:paraId="7F30F68D" w14:textId="77777777" w:rsidR="004500C7" w:rsidRPr="00E53D64" w:rsidRDefault="00385357">
            <w:pPr>
              <w:jc w:val="both"/>
              <w:rPr>
                <w:sz w:val="24"/>
                <w:szCs w:val="24"/>
              </w:rPr>
            </w:pPr>
            <w:r w:rsidRPr="00E53D64">
              <w:rPr>
                <w:sz w:val="24"/>
                <w:szCs w:val="24"/>
              </w:rPr>
              <w:t>Guide on the execution GE 022-1997</w:t>
            </w:r>
          </w:p>
        </w:tc>
        <w:tc>
          <w:tcPr>
            <w:tcW w:w="5940" w:type="dxa"/>
            <w:shd w:val="clear" w:color="auto" w:fill="auto"/>
          </w:tcPr>
          <w:p w14:paraId="146F85F3" w14:textId="77777777" w:rsidR="004500C7" w:rsidRPr="00E53D64" w:rsidRDefault="00385357">
            <w:pPr>
              <w:jc w:val="both"/>
              <w:rPr>
                <w:sz w:val="24"/>
                <w:szCs w:val="24"/>
              </w:rPr>
            </w:pPr>
            <w:r w:rsidRPr="00E53D64">
              <w:rPr>
                <w:sz w:val="24"/>
                <w:szCs w:val="24"/>
              </w:rPr>
              <w:t>Guide on the execution of the demolition works of the concrete constructions and reinforced concrete</w:t>
            </w:r>
          </w:p>
        </w:tc>
      </w:tr>
      <w:tr w:rsidR="004500C7" w:rsidRPr="00E53D64" w14:paraId="4451A204" w14:textId="77777777">
        <w:tc>
          <w:tcPr>
            <w:tcW w:w="3955" w:type="dxa"/>
            <w:shd w:val="clear" w:color="auto" w:fill="auto"/>
          </w:tcPr>
          <w:p w14:paraId="616EBB07" w14:textId="2AB543C4" w:rsidR="004500C7" w:rsidRPr="00E53D64" w:rsidRDefault="005645C6">
            <w:pPr>
              <w:jc w:val="both"/>
              <w:rPr>
                <w:sz w:val="24"/>
                <w:szCs w:val="24"/>
              </w:rPr>
            </w:pPr>
            <w:r w:rsidRPr="00E53D64">
              <w:rPr>
                <w:sz w:val="24"/>
                <w:szCs w:val="24"/>
              </w:rPr>
              <w:t>GD 856/2002 on the record of waste management and for the approval of the list of waste, including hazardous waste</w:t>
            </w:r>
          </w:p>
        </w:tc>
        <w:tc>
          <w:tcPr>
            <w:tcW w:w="5940" w:type="dxa"/>
            <w:shd w:val="clear" w:color="auto" w:fill="auto"/>
          </w:tcPr>
          <w:p w14:paraId="7009D587" w14:textId="2E209403" w:rsidR="004500C7" w:rsidRPr="00E53D64" w:rsidRDefault="00385357">
            <w:pPr>
              <w:jc w:val="both"/>
              <w:rPr>
                <w:sz w:val="24"/>
                <w:szCs w:val="24"/>
              </w:rPr>
            </w:pPr>
            <w:r w:rsidRPr="00E53D64">
              <w:rPr>
                <w:sz w:val="24"/>
                <w:szCs w:val="24"/>
              </w:rPr>
              <w:t xml:space="preserve">Loading, transport, take-over and treatment - final disposal of waste resulting from </w:t>
            </w:r>
            <w:r w:rsidR="005645C6" w:rsidRPr="00E53D64">
              <w:rPr>
                <w:sz w:val="24"/>
                <w:szCs w:val="24"/>
              </w:rPr>
              <w:t xml:space="preserve">construction and </w:t>
            </w:r>
            <w:r w:rsidRPr="00E53D64">
              <w:rPr>
                <w:sz w:val="24"/>
                <w:szCs w:val="24"/>
              </w:rPr>
              <w:t>demolition work</w:t>
            </w:r>
          </w:p>
        </w:tc>
      </w:tr>
      <w:tr w:rsidR="004500C7" w:rsidRPr="00E53D64" w14:paraId="27B7A072" w14:textId="77777777">
        <w:tc>
          <w:tcPr>
            <w:tcW w:w="3955" w:type="dxa"/>
            <w:shd w:val="clear" w:color="auto" w:fill="auto"/>
          </w:tcPr>
          <w:p w14:paraId="0AC1449B" w14:textId="77777777" w:rsidR="004500C7" w:rsidRPr="00E53D64" w:rsidRDefault="00385357">
            <w:pPr>
              <w:jc w:val="both"/>
              <w:rPr>
                <w:sz w:val="24"/>
                <w:szCs w:val="24"/>
              </w:rPr>
            </w:pPr>
            <w:r w:rsidRPr="00E53D64">
              <w:rPr>
                <w:sz w:val="24"/>
                <w:szCs w:val="24"/>
              </w:rPr>
              <w:t xml:space="preserve">Government Decision 766/1997 regarding the approval of some quality regulation in construction </w:t>
            </w:r>
          </w:p>
        </w:tc>
        <w:tc>
          <w:tcPr>
            <w:tcW w:w="5940" w:type="dxa"/>
            <w:shd w:val="clear" w:color="auto" w:fill="auto"/>
          </w:tcPr>
          <w:p w14:paraId="337196EC" w14:textId="77777777" w:rsidR="004500C7" w:rsidRPr="00E53D64" w:rsidRDefault="00385357">
            <w:pPr>
              <w:jc w:val="both"/>
              <w:rPr>
                <w:sz w:val="24"/>
                <w:szCs w:val="24"/>
              </w:rPr>
            </w:pPr>
            <w:r w:rsidRPr="00E53D64">
              <w:rPr>
                <w:sz w:val="24"/>
                <w:szCs w:val="24"/>
              </w:rPr>
              <w:t>Regulates the field of construction/demolition</w:t>
            </w:r>
          </w:p>
        </w:tc>
      </w:tr>
      <w:tr w:rsidR="004500C7" w:rsidRPr="00E53D64" w14:paraId="0CB7464B" w14:textId="77777777" w:rsidTr="00B545F9">
        <w:trPr>
          <w:trHeight w:val="1115"/>
        </w:trPr>
        <w:tc>
          <w:tcPr>
            <w:tcW w:w="3955" w:type="dxa"/>
            <w:shd w:val="clear" w:color="auto" w:fill="auto"/>
          </w:tcPr>
          <w:p w14:paraId="4A92FE8B" w14:textId="77777777" w:rsidR="004500C7" w:rsidRPr="00E53D64" w:rsidRDefault="00385357">
            <w:pPr>
              <w:jc w:val="both"/>
              <w:rPr>
                <w:sz w:val="24"/>
                <w:szCs w:val="24"/>
              </w:rPr>
            </w:pPr>
            <w:r w:rsidRPr="00E53D64">
              <w:rPr>
                <w:sz w:val="24"/>
                <w:szCs w:val="24"/>
              </w:rPr>
              <w:t xml:space="preserve">Law no. 372/2005 regarding the energy performance of buildings </w:t>
            </w:r>
          </w:p>
        </w:tc>
        <w:tc>
          <w:tcPr>
            <w:tcW w:w="5940" w:type="dxa"/>
            <w:shd w:val="clear" w:color="auto" w:fill="auto"/>
          </w:tcPr>
          <w:p w14:paraId="043BFF21" w14:textId="77777777" w:rsidR="004500C7" w:rsidRPr="00E53D64" w:rsidRDefault="00385357">
            <w:pPr>
              <w:jc w:val="both"/>
              <w:rPr>
                <w:sz w:val="24"/>
                <w:szCs w:val="24"/>
              </w:rPr>
            </w:pPr>
            <w:r w:rsidRPr="00E53D64">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BE7CA1" w:rsidRPr="00E53D64" w14:paraId="218F5D7A" w14:textId="77777777" w:rsidTr="00B545F9">
        <w:tc>
          <w:tcPr>
            <w:tcW w:w="3955" w:type="dxa"/>
          </w:tcPr>
          <w:p w14:paraId="74B09F5F" w14:textId="1EEBF59C" w:rsidR="00BE7CA1" w:rsidRPr="00E53D64" w:rsidRDefault="00BE7CA1" w:rsidP="00BE7CA1">
            <w:pPr>
              <w:jc w:val="both"/>
              <w:rPr>
                <w:sz w:val="24"/>
                <w:szCs w:val="24"/>
              </w:rPr>
            </w:pPr>
            <w:r w:rsidRPr="00E53D64">
              <w:rPr>
                <w:sz w:val="24"/>
                <w:szCs w:val="24"/>
              </w:rPr>
              <w:t>GEO no. 92 of 19 August 2021 on the waste regime</w:t>
            </w:r>
          </w:p>
        </w:tc>
        <w:tc>
          <w:tcPr>
            <w:tcW w:w="5940" w:type="dxa"/>
          </w:tcPr>
          <w:p w14:paraId="36DEEF4E" w14:textId="5D3A2C86" w:rsidR="00BE7CA1" w:rsidRPr="00E53D64" w:rsidRDefault="00BE7CA1" w:rsidP="00BE7CA1">
            <w:pPr>
              <w:jc w:val="both"/>
              <w:rPr>
                <w:sz w:val="24"/>
                <w:szCs w:val="24"/>
              </w:rPr>
            </w:pPr>
            <w:r w:rsidRPr="00E53D64">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FC044B" w14:paraId="3992A033" w14:textId="77777777" w:rsidTr="00B545F9">
        <w:tc>
          <w:tcPr>
            <w:tcW w:w="3955" w:type="dxa"/>
          </w:tcPr>
          <w:p w14:paraId="18CDE03A" w14:textId="64C5885A" w:rsidR="00BE7CA1" w:rsidRPr="00E53D64" w:rsidRDefault="00BE7CA1" w:rsidP="00BE7CA1">
            <w:pPr>
              <w:jc w:val="both"/>
              <w:rPr>
                <w:sz w:val="24"/>
                <w:szCs w:val="24"/>
              </w:rPr>
            </w:pPr>
            <w:r w:rsidRPr="00E53D64">
              <w:rPr>
                <w:sz w:val="24"/>
                <w:szCs w:val="24"/>
              </w:rPr>
              <w:t>GD no. 1.061 / 2008 on the transport of hazardous and non-hazardous waste on the territory of Romania</w:t>
            </w:r>
          </w:p>
        </w:tc>
        <w:tc>
          <w:tcPr>
            <w:tcW w:w="5940" w:type="dxa"/>
          </w:tcPr>
          <w:p w14:paraId="2D1FD748" w14:textId="090CD2D8" w:rsidR="00BE7CA1" w:rsidRPr="00E53D64" w:rsidRDefault="00BE7CA1" w:rsidP="00BE7CA1">
            <w:pPr>
              <w:jc w:val="both"/>
              <w:rPr>
                <w:sz w:val="24"/>
                <w:szCs w:val="24"/>
              </w:rPr>
            </w:pPr>
            <w:r w:rsidRPr="00E53D64">
              <w:rPr>
                <w:sz w:val="24"/>
                <w:szCs w:val="24"/>
              </w:rPr>
              <w:t>Establishes the procedure for regulating and controlling the transport of hazardous and non-hazardous waste in Romania</w:t>
            </w:r>
          </w:p>
        </w:tc>
      </w:tr>
    </w:tbl>
    <w:p w14:paraId="667D3558" w14:textId="77777777" w:rsidR="005645C6" w:rsidRPr="00FC044B" w:rsidRDefault="005645C6">
      <w:pPr>
        <w:spacing w:after="0" w:line="240" w:lineRule="auto"/>
        <w:jc w:val="both"/>
        <w:rPr>
          <w:b/>
          <w:sz w:val="24"/>
          <w:szCs w:val="24"/>
        </w:rPr>
      </w:pPr>
    </w:p>
    <w:p w14:paraId="080B4E7B" w14:textId="3F2E18E1" w:rsidR="004500C7" w:rsidRDefault="00385357">
      <w:pPr>
        <w:spacing w:after="0" w:line="240" w:lineRule="auto"/>
        <w:jc w:val="both"/>
        <w:rPr>
          <w:b/>
          <w:sz w:val="24"/>
          <w:szCs w:val="24"/>
        </w:rPr>
      </w:pPr>
      <w:r>
        <w:rPr>
          <w:b/>
          <w:sz w:val="24"/>
          <w:szCs w:val="24"/>
        </w:rPr>
        <w:t>Social impact framework</w:t>
      </w:r>
    </w:p>
    <w:p w14:paraId="34CE880C" w14:textId="17E45475" w:rsidR="004500C7" w:rsidRDefault="00385357">
      <w:pPr>
        <w:spacing w:after="0" w:line="240" w:lineRule="auto"/>
        <w:jc w:val="both"/>
        <w:rPr>
          <w:sz w:val="24"/>
          <w:szCs w:val="24"/>
        </w:rPr>
      </w:pPr>
      <w:bookmarkStart w:id="9" w:name="_heading=h.4d34og8" w:colFirst="0" w:colLast="0"/>
      <w:bookmarkEnd w:id="9"/>
      <w:r>
        <w:rPr>
          <w:sz w:val="24"/>
          <w:szCs w:val="24"/>
        </w:rPr>
        <w:t>Unlike the Policies of the World Bank which require a social assessment for investment projects the Romanian legislation does not require it, nor is it a requirement for issuance of any permit</w:t>
      </w:r>
      <w:r w:rsidR="004A27BB">
        <w:rPr>
          <w:sz w:val="24"/>
          <w:szCs w:val="24"/>
        </w:rPr>
        <w:t>, including environmental assessments</w:t>
      </w:r>
      <w:r>
        <w:rPr>
          <w:sz w:val="24"/>
          <w:szCs w:val="24"/>
        </w:rPr>
        <w:t xml:space="preserve">.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Pr>
          <w:b/>
          <w:sz w:val="24"/>
          <w:szCs w:val="24"/>
        </w:rPr>
        <w:t>Annex 2</w:t>
      </w:r>
      <w:r>
        <w:rPr>
          <w:sz w:val="24"/>
          <w:szCs w:val="24"/>
        </w:rPr>
        <w:t xml:space="preserve"> covers the main legal acts in relation to assessing and addressing </w:t>
      </w:r>
      <w:r>
        <w:rPr>
          <w:sz w:val="24"/>
          <w:szCs w:val="24"/>
        </w:rPr>
        <w:lastRenderedPageBreak/>
        <w:t>social impacts associated with the Project, such as provisions for public consultations, assessment of impacts on neighboring properties, community and occupational health and safety, compensations for any losses incurred in the process, etc.</w:t>
      </w:r>
    </w:p>
    <w:p w14:paraId="7245F326" w14:textId="77777777" w:rsidR="004500C7" w:rsidRDefault="004500C7">
      <w:pPr>
        <w:spacing w:after="0" w:line="240" w:lineRule="auto"/>
        <w:jc w:val="both"/>
        <w:rPr>
          <w:sz w:val="24"/>
          <w:szCs w:val="24"/>
        </w:rPr>
      </w:pPr>
    </w:p>
    <w:p w14:paraId="008DDAE4" w14:textId="77777777" w:rsidR="004500C7" w:rsidRDefault="00385357">
      <w:pPr>
        <w:pStyle w:val="Titlu1"/>
        <w:spacing w:before="0" w:line="240" w:lineRule="auto"/>
        <w:ind w:left="720" w:hanging="360"/>
        <w:jc w:val="both"/>
        <w:rPr>
          <w:b/>
          <w:sz w:val="24"/>
          <w:szCs w:val="24"/>
        </w:rPr>
      </w:pPr>
      <w:r>
        <w:br w:type="page"/>
      </w:r>
      <w:bookmarkStart w:id="10" w:name="_Toc155971098"/>
      <w:r>
        <w:rPr>
          <w:rFonts w:ascii="Calibri" w:eastAsia="Calibri" w:hAnsi="Calibri" w:cs="Calibri"/>
          <w:b/>
          <w:color w:val="000000"/>
          <w:sz w:val="28"/>
          <w:szCs w:val="28"/>
        </w:rPr>
        <w:lastRenderedPageBreak/>
        <w:t>3. WORLD BANK SAFEGUARDS POLICIES</w:t>
      </w:r>
      <w:bookmarkEnd w:id="10"/>
    </w:p>
    <w:p w14:paraId="5D130776" w14:textId="77777777" w:rsidR="004500C7" w:rsidRDefault="004500C7">
      <w:pPr>
        <w:spacing w:after="0" w:line="240" w:lineRule="auto"/>
        <w:jc w:val="both"/>
        <w:rPr>
          <w:sz w:val="24"/>
          <w:szCs w:val="24"/>
        </w:rPr>
      </w:pPr>
    </w:p>
    <w:p w14:paraId="3E122145" w14:textId="77777777" w:rsidR="004500C7" w:rsidRDefault="00385357">
      <w:pPr>
        <w:spacing w:after="0" w:line="240" w:lineRule="auto"/>
        <w:jc w:val="both"/>
        <w:rPr>
          <w:sz w:val="24"/>
          <w:szCs w:val="24"/>
        </w:rPr>
      </w:pPr>
      <w:bookmarkStart w:id="11" w:name="_heading=h.17dp8vu" w:colFirst="0" w:colLast="0"/>
      <w:bookmarkEnd w:id="11"/>
      <w:r>
        <w:rPr>
          <w:sz w:val="24"/>
          <w:szCs w:val="24"/>
        </w:rPr>
        <w:t xml:space="preserve">Ten safeguard policies and the additional policy on </w:t>
      </w:r>
      <w:r>
        <w:rPr>
          <w:i/>
          <w:sz w:val="24"/>
          <w:szCs w:val="24"/>
        </w:rPr>
        <w:t xml:space="preserve">Access to Information </w:t>
      </w:r>
      <w:r>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Pr>
          <w:b/>
          <w:sz w:val="24"/>
          <w:szCs w:val="24"/>
        </w:rPr>
        <w:t>Annex 4</w:t>
      </w:r>
      <w:r>
        <w:rPr>
          <w:sz w:val="24"/>
          <w:szCs w:val="24"/>
        </w:rPr>
        <w:t xml:space="preserve"> the safeguard policies of the World Bank are described at large.</w:t>
      </w:r>
    </w:p>
    <w:p w14:paraId="58932C7B" w14:textId="77777777" w:rsidR="004500C7" w:rsidRDefault="004500C7">
      <w:pPr>
        <w:spacing w:after="0" w:line="240" w:lineRule="auto"/>
        <w:jc w:val="both"/>
        <w:rPr>
          <w:sz w:val="24"/>
          <w:szCs w:val="24"/>
        </w:rPr>
      </w:pPr>
    </w:p>
    <w:p w14:paraId="211E516A" w14:textId="77777777" w:rsidR="004500C7" w:rsidRDefault="00385357">
      <w:pPr>
        <w:spacing w:after="0" w:line="240" w:lineRule="auto"/>
        <w:jc w:val="both"/>
        <w:rPr>
          <w:sz w:val="24"/>
          <w:szCs w:val="24"/>
        </w:rPr>
      </w:pPr>
      <w:r>
        <w:rPr>
          <w:sz w:val="24"/>
          <w:szCs w:val="24"/>
        </w:rPr>
        <w:t xml:space="preserve">The major document regulating the WB environmental safeguard policy is </w:t>
      </w:r>
      <w:r>
        <w:rPr>
          <w:b/>
          <w:sz w:val="24"/>
          <w:szCs w:val="24"/>
        </w:rPr>
        <w:t xml:space="preserve">OP 4.01 </w:t>
      </w:r>
      <w:r>
        <w:rPr>
          <w:b/>
          <w:i/>
          <w:sz w:val="24"/>
          <w:szCs w:val="24"/>
        </w:rPr>
        <w:t>Environmental Assessment</w:t>
      </w:r>
      <w:r>
        <w:rPr>
          <w:i/>
          <w:sz w:val="24"/>
          <w:szCs w:val="24"/>
        </w:rPr>
        <w:t xml:space="preserve">, </w:t>
      </w:r>
      <w:r>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Pr>
          <w:sz w:val="24"/>
          <w:szCs w:val="24"/>
          <w:vertAlign w:val="superscript"/>
        </w:rPr>
        <w:footnoteReference w:id="2"/>
      </w:r>
      <w:r>
        <w:rPr>
          <w:sz w:val="24"/>
          <w:szCs w:val="24"/>
        </w:rPr>
        <w:t xml:space="preserve">. </w:t>
      </w:r>
    </w:p>
    <w:p w14:paraId="2326041C" w14:textId="77777777" w:rsidR="004500C7" w:rsidRPr="007F70DB" w:rsidRDefault="004500C7">
      <w:pPr>
        <w:spacing w:after="0" w:line="240" w:lineRule="auto"/>
        <w:jc w:val="both"/>
        <w:rPr>
          <w:strike/>
          <w:sz w:val="24"/>
          <w:szCs w:val="24"/>
        </w:rPr>
      </w:pPr>
    </w:p>
    <w:p w14:paraId="04786D48" w14:textId="77777777" w:rsidR="004500C7" w:rsidRPr="0030574F" w:rsidRDefault="00385357">
      <w:pPr>
        <w:spacing w:after="0" w:line="240" w:lineRule="auto"/>
        <w:jc w:val="both"/>
        <w:rPr>
          <w:sz w:val="24"/>
          <w:szCs w:val="24"/>
        </w:rPr>
      </w:pPr>
      <w:r w:rsidRPr="0030574F">
        <w:rPr>
          <w:sz w:val="24"/>
          <w:szCs w:val="24"/>
        </w:rPr>
        <w:t xml:space="preserve">This project also triggers </w:t>
      </w:r>
      <w:bookmarkStart w:id="12" w:name="_Hlk146722230"/>
      <w:r w:rsidRPr="0030574F">
        <w:rPr>
          <w:sz w:val="24"/>
          <w:szCs w:val="24"/>
        </w:rPr>
        <w:t>OP/BP 4.11</w:t>
      </w:r>
      <w:bookmarkEnd w:id="12"/>
      <w:r w:rsidRPr="0030574F">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1B052519" w14:textId="77777777" w:rsidR="004500C7" w:rsidRDefault="004500C7">
      <w:pPr>
        <w:spacing w:after="0" w:line="240" w:lineRule="auto"/>
        <w:jc w:val="both"/>
        <w:rPr>
          <w:sz w:val="24"/>
          <w:szCs w:val="24"/>
        </w:rPr>
      </w:pPr>
    </w:p>
    <w:p w14:paraId="2F6CDD91" w14:textId="77777777" w:rsidR="004500C7" w:rsidRDefault="00385357">
      <w:pPr>
        <w:spacing w:after="0" w:line="240" w:lineRule="auto"/>
        <w:jc w:val="both"/>
        <w:rPr>
          <w:sz w:val="24"/>
          <w:szCs w:val="24"/>
        </w:rPr>
      </w:pPr>
      <w:r>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7E7CC0F7" w14:textId="77777777" w:rsidR="004500C7" w:rsidRDefault="004500C7">
      <w:pPr>
        <w:spacing w:after="0" w:line="240" w:lineRule="auto"/>
        <w:jc w:val="both"/>
        <w:rPr>
          <w:sz w:val="24"/>
          <w:szCs w:val="24"/>
        </w:rPr>
      </w:pPr>
    </w:p>
    <w:p w14:paraId="1303B3E7" w14:textId="77777777" w:rsidR="004500C7" w:rsidRDefault="00385357">
      <w:pPr>
        <w:spacing w:after="0" w:line="240" w:lineRule="auto"/>
        <w:jc w:val="both"/>
        <w:rPr>
          <w:sz w:val="24"/>
          <w:szCs w:val="24"/>
        </w:rPr>
      </w:pPr>
      <w:r>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Pr>
          <w:sz w:val="24"/>
          <w:szCs w:val="24"/>
          <w:vertAlign w:val="superscript"/>
        </w:rPr>
        <w:footnoteReference w:id="3"/>
      </w:r>
      <w:r>
        <w:rPr>
          <w:sz w:val="24"/>
          <w:szCs w:val="24"/>
        </w:rPr>
        <w:t xml:space="preserve">. </w:t>
      </w:r>
    </w:p>
    <w:p w14:paraId="10195540" w14:textId="77777777" w:rsidR="004500C7" w:rsidRDefault="00385357">
      <w:pPr>
        <w:spacing w:after="0" w:line="240" w:lineRule="auto"/>
        <w:jc w:val="both"/>
        <w:rPr>
          <w:sz w:val="24"/>
          <w:szCs w:val="24"/>
        </w:rPr>
      </w:pPr>
      <w:r>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the Annex 2. </w:t>
      </w:r>
    </w:p>
    <w:p w14:paraId="36E831CC" w14:textId="77777777" w:rsidR="004500C7" w:rsidRDefault="004500C7">
      <w:pPr>
        <w:spacing w:after="0" w:line="240" w:lineRule="auto"/>
        <w:jc w:val="both"/>
        <w:rPr>
          <w:sz w:val="24"/>
          <w:szCs w:val="24"/>
        </w:rPr>
      </w:pPr>
    </w:p>
    <w:p w14:paraId="04CB25C5" w14:textId="77777777" w:rsidR="004500C7" w:rsidRDefault="00385357">
      <w:pPr>
        <w:spacing w:after="0" w:line="240" w:lineRule="auto"/>
        <w:jc w:val="both"/>
        <w:rPr>
          <w:sz w:val="24"/>
          <w:szCs w:val="24"/>
        </w:rPr>
      </w:pPr>
      <w:r>
        <w:br w:type="page"/>
      </w:r>
    </w:p>
    <w:p w14:paraId="0074B510" w14:textId="431FE764"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13" w:name="_Toc155971099"/>
      <w:r>
        <w:rPr>
          <w:rFonts w:ascii="Calibri" w:eastAsia="Calibri" w:hAnsi="Calibri" w:cs="Calibri"/>
          <w:b/>
          <w:color w:val="000000"/>
          <w:sz w:val="28"/>
          <w:szCs w:val="28"/>
        </w:rPr>
        <w:lastRenderedPageBreak/>
        <w:t xml:space="preserve">4. </w:t>
      </w:r>
      <w:r w:rsidR="00BE1DA0">
        <w:rPr>
          <w:rFonts w:ascii="Calibri" w:eastAsia="Calibri" w:hAnsi="Calibri" w:cs="Calibri"/>
          <w:b/>
          <w:color w:val="000000"/>
          <w:sz w:val="28"/>
          <w:szCs w:val="28"/>
        </w:rPr>
        <w:t>BĂILEȘTI</w:t>
      </w:r>
      <w:r>
        <w:rPr>
          <w:rFonts w:ascii="Calibri" w:eastAsia="Calibri" w:hAnsi="Calibri" w:cs="Calibri"/>
          <w:b/>
          <w:color w:val="000000"/>
          <w:sz w:val="28"/>
          <w:szCs w:val="28"/>
        </w:rPr>
        <w:t xml:space="preserve"> SUB-PROJECT DESCRIPTION</w:t>
      </w:r>
      <w:bookmarkEnd w:id="13"/>
    </w:p>
    <w:p w14:paraId="3A9BFC71" w14:textId="77777777" w:rsidR="004500C7" w:rsidRDefault="00385357">
      <w:pPr>
        <w:pStyle w:val="Titlu2"/>
        <w:keepLines/>
        <w:spacing w:before="200" w:line="240" w:lineRule="auto"/>
        <w:jc w:val="both"/>
        <w:rPr>
          <w:rFonts w:ascii="Calibri" w:eastAsia="Calibri" w:hAnsi="Calibri" w:cs="Calibri"/>
        </w:rPr>
      </w:pPr>
      <w:bookmarkStart w:id="14" w:name="_Toc155971100"/>
      <w:r>
        <w:rPr>
          <w:rFonts w:ascii="Calibri" w:eastAsia="Calibri" w:hAnsi="Calibri" w:cs="Calibri"/>
        </w:rPr>
        <w:t>4.1 SUB-PROJECT SITE LOCATION AND CHARACTERISTICS</w:t>
      </w:r>
      <w:bookmarkEnd w:id="14"/>
    </w:p>
    <w:p w14:paraId="3B94C47A" w14:textId="7459607F" w:rsidR="00AB2640" w:rsidRDefault="00AB2640">
      <w:pPr>
        <w:spacing w:after="0" w:line="240" w:lineRule="auto"/>
        <w:jc w:val="both"/>
        <w:rPr>
          <w:sz w:val="24"/>
          <w:szCs w:val="24"/>
        </w:rPr>
      </w:pPr>
    </w:p>
    <w:p w14:paraId="617FD44E" w14:textId="39CB5332" w:rsidR="00AB2640" w:rsidRDefault="00AB2640">
      <w:pPr>
        <w:spacing w:after="0" w:line="240" w:lineRule="auto"/>
        <w:jc w:val="both"/>
        <w:rPr>
          <w:b/>
          <w:bCs/>
          <w:sz w:val="24"/>
          <w:szCs w:val="24"/>
        </w:rPr>
      </w:pPr>
      <w:r>
        <w:rPr>
          <w:b/>
          <w:bCs/>
          <w:sz w:val="24"/>
          <w:szCs w:val="24"/>
        </w:rPr>
        <w:t>Site Location</w:t>
      </w:r>
      <w:r w:rsidR="00301951">
        <w:rPr>
          <w:b/>
          <w:bCs/>
          <w:sz w:val="24"/>
          <w:szCs w:val="24"/>
        </w:rPr>
        <w:t xml:space="preserve"> and Description</w:t>
      </w:r>
    </w:p>
    <w:p w14:paraId="20E19A6D" w14:textId="5B9E466F" w:rsidR="00AB2640" w:rsidRDefault="000C0FEF" w:rsidP="00AB2640">
      <w:pPr>
        <w:spacing w:after="0" w:line="240" w:lineRule="auto"/>
        <w:jc w:val="both"/>
        <w:rPr>
          <w:sz w:val="24"/>
          <w:szCs w:val="24"/>
        </w:rPr>
      </w:pPr>
      <w:r w:rsidRPr="000C0FEF">
        <w:rPr>
          <w:sz w:val="24"/>
          <w:szCs w:val="24"/>
        </w:rPr>
        <w:t>The building</w:t>
      </w:r>
      <w:r w:rsidR="00F046D4">
        <w:rPr>
          <w:sz w:val="24"/>
          <w:szCs w:val="24"/>
        </w:rPr>
        <w:t>s</w:t>
      </w:r>
      <w:r w:rsidRPr="000C0FEF">
        <w:rPr>
          <w:sz w:val="24"/>
          <w:szCs w:val="24"/>
        </w:rPr>
        <w:t xml:space="preserve"> that </w:t>
      </w:r>
      <w:r w:rsidR="00F046D4">
        <w:rPr>
          <w:sz w:val="24"/>
          <w:szCs w:val="24"/>
        </w:rPr>
        <w:t>are</w:t>
      </w:r>
      <w:r w:rsidR="00F046D4" w:rsidRPr="000C0FEF">
        <w:rPr>
          <w:sz w:val="24"/>
          <w:szCs w:val="24"/>
        </w:rPr>
        <w:t xml:space="preserve"> </w:t>
      </w:r>
      <w:r w:rsidRPr="000C0FEF">
        <w:rPr>
          <w:sz w:val="24"/>
          <w:szCs w:val="24"/>
        </w:rPr>
        <w:t xml:space="preserve">the subject of the </w:t>
      </w:r>
      <w:r w:rsidR="00375F68">
        <w:rPr>
          <w:sz w:val="24"/>
          <w:szCs w:val="24"/>
        </w:rPr>
        <w:t>Băilești</w:t>
      </w:r>
      <w:r w:rsidRPr="000C0FEF">
        <w:rPr>
          <w:sz w:val="24"/>
          <w:szCs w:val="24"/>
        </w:rPr>
        <w:t xml:space="preserve"> investment sub-project </w:t>
      </w:r>
      <w:r w:rsidR="00F046D4">
        <w:rPr>
          <w:sz w:val="24"/>
          <w:szCs w:val="24"/>
        </w:rPr>
        <w:t>are</w:t>
      </w:r>
      <w:r w:rsidR="00F046D4" w:rsidRPr="000C0FEF">
        <w:rPr>
          <w:sz w:val="24"/>
          <w:szCs w:val="24"/>
        </w:rPr>
        <w:t xml:space="preserve"> </w:t>
      </w:r>
      <w:r w:rsidRPr="000C0FEF">
        <w:rPr>
          <w:sz w:val="24"/>
          <w:szCs w:val="24"/>
        </w:rPr>
        <w:t xml:space="preserve">located in </w:t>
      </w:r>
      <w:r w:rsidR="00375F68">
        <w:rPr>
          <w:sz w:val="24"/>
          <w:szCs w:val="24"/>
        </w:rPr>
        <w:t>Băilești</w:t>
      </w:r>
      <w:r w:rsidRPr="000C0FEF">
        <w:rPr>
          <w:sz w:val="24"/>
          <w:szCs w:val="24"/>
        </w:rPr>
        <w:t xml:space="preserve">, </w:t>
      </w:r>
      <w:r w:rsidR="00375F68" w:rsidRPr="00375F68">
        <w:rPr>
          <w:sz w:val="24"/>
          <w:szCs w:val="24"/>
        </w:rPr>
        <w:t>Independenței</w:t>
      </w:r>
      <w:r w:rsidRPr="000C0FEF">
        <w:rPr>
          <w:sz w:val="24"/>
          <w:szCs w:val="24"/>
        </w:rPr>
        <w:t xml:space="preserve"> Street </w:t>
      </w:r>
      <w:r w:rsidR="00375F68">
        <w:rPr>
          <w:sz w:val="24"/>
          <w:szCs w:val="24"/>
        </w:rPr>
        <w:t>16</w:t>
      </w:r>
      <w:r w:rsidRPr="000C0FEF">
        <w:rPr>
          <w:sz w:val="24"/>
          <w:szCs w:val="24"/>
        </w:rPr>
        <w:t xml:space="preserve"> and houses the </w:t>
      </w:r>
      <w:r w:rsidR="00375F68">
        <w:rPr>
          <w:sz w:val="24"/>
          <w:szCs w:val="24"/>
        </w:rPr>
        <w:t xml:space="preserve">Băilești </w:t>
      </w:r>
      <w:r w:rsidRPr="000C0FEF">
        <w:rPr>
          <w:sz w:val="24"/>
          <w:szCs w:val="24"/>
        </w:rPr>
        <w:t>Fire</w:t>
      </w:r>
      <w:r w:rsidR="00375F68">
        <w:rPr>
          <w:sz w:val="24"/>
          <w:szCs w:val="24"/>
        </w:rPr>
        <w:t xml:space="preserve"> Fighting</w:t>
      </w:r>
      <w:r w:rsidRPr="000C0FEF">
        <w:rPr>
          <w:sz w:val="24"/>
          <w:szCs w:val="24"/>
        </w:rPr>
        <w:t xml:space="preserve"> </w:t>
      </w:r>
      <w:r w:rsidR="0023550C">
        <w:rPr>
          <w:sz w:val="24"/>
          <w:szCs w:val="24"/>
        </w:rPr>
        <w:t>Section</w:t>
      </w:r>
      <w:r w:rsidRPr="000C0FEF">
        <w:rPr>
          <w:sz w:val="24"/>
          <w:szCs w:val="24"/>
        </w:rPr>
        <w:t>. The surface of the land on which the building</w:t>
      </w:r>
      <w:r w:rsidR="00F046D4">
        <w:rPr>
          <w:sz w:val="24"/>
          <w:szCs w:val="24"/>
        </w:rPr>
        <w:t>s are</w:t>
      </w:r>
      <w:r w:rsidRPr="000C0FEF">
        <w:rPr>
          <w:sz w:val="24"/>
          <w:szCs w:val="24"/>
        </w:rPr>
        <w:t xml:space="preserve"> located measures </w:t>
      </w:r>
      <w:r w:rsidR="00FE5436" w:rsidRPr="00FE5436">
        <w:rPr>
          <w:sz w:val="24"/>
          <w:szCs w:val="24"/>
        </w:rPr>
        <w:t xml:space="preserve">4550 </w:t>
      </w:r>
      <w:r w:rsidRPr="000C0FEF">
        <w:rPr>
          <w:sz w:val="24"/>
          <w:szCs w:val="24"/>
        </w:rPr>
        <w:t>sqm</w:t>
      </w:r>
      <w:r w:rsidR="00AB2640">
        <w:rPr>
          <w:sz w:val="24"/>
          <w:szCs w:val="24"/>
        </w:rPr>
        <w:t>.</w:t>
      </w:r>
    </w:p>
    <w:p w14:paraId="54313026" w14:textId="77777777" w:rsidR="00637A6C" w:rsidRDefault="00637A6C" w:rsidP="00AB2640">
      <w:pPr>
        <w:spacing w:after="0" w:line="240" w:lineRule="auto"/>
        <w:jc w:val="both"/>
        <w:rPr>
          <w:noProof/>
          <w:sz w:val="24"/>
          <w:szCs w:val="24"/>
        </w:rPr>
      </w:pPr>
    </w:p>
    <w:tbl>
      <w:tblPr>
        <w:tblStyle w:val="Tabelgril"/>
        <w:tblW w:w="9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4"/>
        <w:gridCol w:w="6374"/>
      </w:tblGrid>
      <w:tr w:rsidR="00D5798B" w:rsidRPr="006B2130" w14:paraId="4D335125" w14:textId="77777777" w:rsidTr="0098577E">
        <w:trPr>
          <w:trHeight w:val="2727"/>
        </w:trPr>
        <w:tc>
          <w:tcPr>
            <w:tcW w:w="3759" w:type="dxa"/>
          </w:tcPr>
          <w:bookmarkStart w:id="15" w:name="_Hlk155447011"/>
          <w:p w14:paraId="4A90EAEE" w14:textId="577A75CB" w:rsidR="000C0FEF" w:rsidRPr="006B2130" w:rsidRDefault="00D5798B" w:rsidP="005645B2">
            <w:pPr>
              <w:jc w:val="both"/>
              <w:rPr>
                <w:rFonts w:asciiTheme="minorHAnsi" w:eastAsiaTheme="minorHAnsi" w:hAnsiTheme="minorHAnsi" w:cstheme="minorBidi"/>
                <w:color w:val="00B0F0"/>
                <w:sz w:val="24"/>
                <w:szCs w:val="24"/>
                <w:lang w:val="ro-RO"/>
              </w:rPr>
            </w:pPr>
            <w:r>
              <w:rPr>
                <w:rFonts w:asciiTheme="minorHAnsi" w:eastAsiaTheme="minorHAnsi" w:hAnsiTheme="minorHAnsi" w:cstheme="minorBidi"/>
                <w:noProof/>
                <w:color w:val="00B0F0"/>
                <w:sz w:val="24"/>
                <w:szCs w:val="24"/>
                <w:lang w:val="ro-RO"/>
              </w:rPr>
              <mc:AlternateContent>
                <mc:Choice Requires="wps">
                  <w:drawing>
                    <wp:anchor distT="0" distB="0" distL="114300" distR="114300" simplePos="0" relativeHeight="251658241" behindDoc="0" locked="0" layoutInCell="1" allowOverlap="1" wp14:anchorId="1005C35E" wp14:editId="2E7A6B7E">
                      <wp:simplePos x="0" y="0"/>
                      <wp:positionH relativeFrom="column">
                        <wp:posOffset>882650</wp:posOffset>
                      </wp:positionH>
                      <wp:positionV relativeFrom="paragraph">
                        <wp:posOffset>1454150</wp:posOffset>
                      </wp:positionV>
                      <wp:extent cx="3708400" cy="45719"/>
                      <wp:effectExtent l="0" t="76200" r="6350" b="50165"/>
                      <wp:wrapNone/>
                      <wp:docPr id="1154458680" name="Connector: Elbow 1154458680"/>
                      <wp:cNvGraphicFramePr/>
                      <a:graphic xmlns:a="http://schemas.openxmlformats.org/drawingml/2006/main">
                        <a:graphicData uri="http://schemas.microsoft.com/office/word/2010/wordprocessingShape">
                          <wps:wsp>
                            <wps:cNvCnPr/>
                            <wps:spPr>
                              <a:xfrm flipV="1">
                                <a:off x="0" y="0"/>
                                <a:ext cx="3708400" cy="45719"/>
                              </a:xfrm>
                              <a:prstGeom prst="bentConnector3">
                                <a:avLst>
                                  <a:gd name="adj1" fmla="val 41889"/>
                                </a:avLst>
                              </a:prstGeom>
                              <a:ln w="127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2F52C9" id="_x0000_t34" coordsize="21600,21600" o:spt="34" o:oned="t" adj="10800" path="m,l@0,0@0,21600,21600,21600e" filled="f">
                      <v:stroke joinstyle="miter"/>
                      <v:formulas>
                        <v:f eqn="val #0"/>
                      </v:formulas>
                      <v:path arrowok="t" fillok="f" o:connecttype="none"/>
                      <v:handles>
                        <v:h position="#0,center"/>
                      </v:handles>
                      <o:lock v:ext="edit" shapetype="t"/>
                    </v:shapetype>
                    <v:shape id="Conector: cotit 1" o:spid="_x0000_s1026" type="#_x0000_t34" style="position:absolute;margin-left:69.5pt;margin-top:114.5pt;width:292pt;height:3.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" adj="9048" strokecolor="red" strokeweight="1pt">
                      <v:stroke endarrow="block"/>
                    </v:shape>
                  </w:pict>
                </mc:Fallback>
              </mc:AlternateContent>
            </w:r>
            <w:r w:rsidRPr="00D5798B">
              <w:rPr>
                <w:rFonts w:asciiTheme="minorHAnsi" w:eastAsiaTheme="minorHAnsi" w:hAnsiTheme="minorHAnsi" w:cstheme="minorBidi"/>
                <w:noProof/>
                <w:color w:val="00B0F0"/>
                <w:sz w:val="24"/>
                <w:szCs w:val="24"/>
                <w:lang w:val="ro-RO"/>
              </w:rPr>
              <w:drawing>
                <wp:inline distT="0" distB="0" distL="0" distR="0" wp14:anchorId="39B03055" wp14:editId="241CFC7D">
                  <wp:extent cx="2445796" cy="2267294"/>
                  <wp:effectExtent l="0" t="0" r="0" b="0"/>
                  <wp:docPr id="284305318" name="Picture 284305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05318" name="Imagin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5796" cy="2267294"/>
                          </a:xfrm>
                          <a:prstGeom prst="rect">
                            <a:avLst/>
                          </a:prstGeom>
                        </pic:spPr>
                      </pic:pic>
                    </a:graphicData>
                  </a:graphic>
                </wp:inline>
              </w:drawing>
            </w:r>
          </w:p>
        </w:tc>
        <w:tc>
          <w:tcPr>
            <w:tcW w:w="5948" w:type="dxa"/>
          </w:tcPr>
          <w:p w14:paraId="349181F5" w14:textId="17EF930F" w:rsidR="000C0FEF" w:rsidRPr="006B2130" w:rsidRDefault="00D5798B" w:rsidP="005645B2">
            <w:pPr>
              <w:rPr>
                <w:rFonts w:asciiTheme="minorHAnsi" w:eastAsiaTheme="minorHAnsi" w:hAnsiTheme="minorHAnsi" w:cstheme="minorBidi"/>
                <w:color w:val="00B0F0"/>
                <w:sz w:val="24"/>
                <w:szCs w:val="24"/>
                <w:lang w:val="ro-RO"/>
              </w:rPr>
            </w:pPr>
            <w:r w:rsidRPr="00D5798B">
              <w:rPr>
                <w:rFonts w:asciiTheme="minorHAnsi" w:eastAsiaTheme="minorHAnsi" w:hAnsiTheme="minorHAnsi" w:cstheme="minorBidi"/>
                <w:noProof/>
                <w:color w:val="00B0F0"/>
                <w:sz w:val="24"/>
                <w:szCs w:val="24"/>
                <w:lang w:val="ro-RO"/>
              </w:rPr>
              <w:drawing>
                <wp:inline distT="0" distB="0" distL="0" distR="0" wp14:anchorId="5CE96ADB" wp14:editId="1837A9DB">
                  <wp:extent cx="3985590" cy="2292761"/>
                  <wp:effectExtent l="0" t="0" r="0" b="0"/>
                  <wp:docPr id="98157381" name="Picture 9815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7381" name="Imagine 1"/>
                          <pic:cNvPicPr/>
                        </pic:nvPicPr>
                        <pic:blipFill>
                          <a:blip r:embed="rId13">
                            <a:extLst>
                              <a:ext uri="{28A0092B-C50C-407E-A947-70E740481C1C}">
                                <a14:useLocalDpi xmlns:a14="http://schemas.microsoft.com/office/drawing/2010/main" val="0"/>
                              </a:ext>
                            </a:extLst>
                          </a:blip>
                          <a:stretch>
                            <a:fillRect/>
                          </a:stretch>
                        </pic:blipFill>
                        <pic:spPr>
                          <a:xfrm>
                            <a:off x="0" y="0"/>
                            <a:ext cx="3985590" cy="2292761"/>
                          </a:xfrm>
                          <a:prstGeom prst="rect">
                            <a:avLst/>
                          </a:prstGeom>
                        </pic:spPr>
                      </pic:pic>
                    </a:graphicData>
                  </a:graphic>
                </wp:inline>
              </w:drawing>
            </w:r>
          </w:p>
        </w:tc>
      </w:tr>
    </w:tbl>
    <w:bookmarkEnd w:id="15"/>
    <w:p w14:paraId="5C4C9804" w14:textId="09FEE20C" w:rsidR="00D86522" w:rsidRPr="0098577E" w:rsidRDefault="007A4CD0" w:rsidP="007A4CD0">
      <w:pPr>
        <w:pStyle w:val="Legend"/>
        <w:jc w:val="center"/>
        <w:rPr>
          <w:b w:val="0"/>
          <w:bCs w:val="0"/>
        </w:rPr>
      </w:pPr>
      <w:r w:rsidRPr="0098577E">
        <w:rPr>
          <w:b w:val="0"/>
          <w:bCs w:val="0"/>
        </w:rPr>
        <w:t xml:space="preserve">Figure </w:t>
      </w:r>
      <w:r w:rsidRPr="0098577E">
        <w:rPr>
          <w:b w:val="0"/>
          <w:bCs w:val="0"/>
        </w:rPr>
        <w:fldChar w:fldCharType="begin"/>
      </w:r>
      <w:r w:rsidRPr="0098577E">
        <w:rPr>
          <w:b w:val="0"/>
          <w:bCs w:val="0"/>
        </w:rPr>
        <w:instrText xml:space="preserve"> SEQ Figure \* ARABIC </w:instrText>
      </w:r>
      <w:r w:rsidRPr="0098577E">
        <w:rPr>
          <w:b w:val="0"/>
          <w:bCs w:val="0"/>
        </w:rPr>
        <w:fldChar w:fldCharType="separate"/>
      </w:r>
      <w:r w:rsidRPr="0098577E">
        <w:rPr>
          <w:b w:val="0"/>
          <w:bCs w:val="0"/>
          <w:noProof/>
        </w:rPr>
        <w:t>2</w:t>
      </w:r>
      <w:r w:rsidRPr="0098577E">
        <w:rPr>
          <w:b w:val="0"/>
          <w:bCs w:val="0"/>
        </w:rPr>
        <w:fldChar w:fldCharType="end"/>
      </w:r>
      <w:r w:rsidR="0098577E" w:rsidRPr="0098577E">
        <w:rPr>
          <w:b w:val="0"/>
          <w:bCs w:val="0"/>
        </w:rPr>
        <w:t xml:space="preserve"> </w:t>
      </w:r>
      <w:r w:rsidR="00D86522" w:rsidRPr="0098577E">
        <w:rPr>
          <w:b w:val="0"/>
          <w:bCs w:val="0"/>
        </w:rPr>
        <w:t xml:space="preserve">The positioning of </w:t>
      </w:r>
      <w:r w:rsidR="0023550C" w:rsidRPr="0098577E">
        <w:rPr>
          <w:b w:val="0"/>
          <w:bCs w:val="0"/>
        </w:rPr>
        <w:t>BFS</w:t>
      </w:r>
      <w:r w:rsidR="00D86522" w:rsidRPr="0098577E">
        <w:rPr>
          <w:b w:val="0"/>
          <w:bCs w:val="0"/>
        </w:rPr>
        <w:t xml:space="preserve"> in </w:t>
      </w:r>
      <w:r w:rsidR="00D5798B" w:rsidRPr="0098577E">
        <w:rPr>
          <w:b w:val="0"/>
          <w:bCs w:val="0"/>
        </w:rPr>
        <w:t>Băilești</w:t>
      </w:r>
      <w:r w:rsidR="00D86522" w:rsidRPr="0098577E">
        <w:rPr>
          <w:b w:val="0"/>
          <w:bCs w:val="0"/>
        </w:rPr>
        <w:t xml:space="preserve"> Municipality</w:t>
      </w:r>
    </w:p>
    <w:p w14:paraId="5F0EB044" w14:textId="77777777" w:rsidR="00637A6C" w:rsidRDefault="00637A6C" w:rsidP="00143C43">
      <w:pPr>
        <w:spacing w:after="0" w:line="240" w:lineRule="auto"/>
        <w:jc w:val="both"/>
        <w:rPr>
          <w:color w:val="FF0000"/>
          <w:sz w:val="24"/>
          <w:szCs w:val="24"/>
        </w:rPr>
      </w:pPr>
    </w:p>
    <w:p w14:paraId="5512850A" w14:textId="4248C595" w:rsidR="009F224C" w:rsidRPr="00EB13CC" w:rsidRDefault="000C0FEF" w:rsidP="00143C43">
      <w:pPr>
        <w:spacing w:after="0" w:line="240" w:lineRule="auto"/>
        <w:jc w:val="both"/>
        <w:rPr>
          <w:sz w:val="24"/>
          <w:szCs w:val="24"/>
        </w:rPr>
      </w:pPr>
      <w:r w:rsidRPr="00EB13CC">
        <w:rPr>
          <w:sz w:val="24"/>
          <w:szCs w:val="24"/>
        </w:rPr>
        <w:t xml:space="preserve">The site includes </w:t>
      </w:r>
      <w:r w:rsidR="009F224C" w:rsidRPr="00EB13CC">
        <w:rPr>
          <w:sz w:val="24"/>
          <w:szCs w:val="24"/>
        </w:rPr>
        <w:t xml:space="preserve">three constructions, as </w:t>
      </w:r>
      <w:r w:rsidR="00637A6C" w:rsidRPr="00EB13CC">
        <w:rPr>
          <w:sz w:val="24"/>
          <w:szCs w:val="24"/>
        </w:rPr>
        <w:t>presented in Figure 3</w:t>
      </w:r>
      <w:r w:rsidR="009F224C" w:rsidRPr="00EB13CC">
        <w:rPr>
          <w:sz w:val="24"/>
          <w:szCs w:val="24"/>
        </w:rPr>
        <w:t>:</w:t>
      </w:r>
    </w:p>
    <w:p w14:paraId="1F783517" w14:textId="5A0FA8D0" w:rsidR="009F224C" w:rsidRPr="00EB13CC" w:rsidRDefault="009F224C">
      <w:pPr>
        <w:pStyle w:val="Listparagraf"/>
        <w:numPr>
          <w:ilvl w:val="0"/>
          <w:numId w:val="55"/>
        </w:numPr>
        <w:tabs>
          <w:tab w:val="left" w:pos="720"/>
        </w:tabs>
        <w:spacing w:after="0" w:line="240" w:lineRule="auto"/>
        <w:jc w:val="both"/>
        <w:rPr>
          <w:sz w:val="24"/>
          <w:szCs w:val="24"/>
        </w:rPr>
      </w:pPr>
      <w:r w:rsidRPr="00EB13CC">
        <w:rPr>
          <w:sz w:val="24"/>
          <w:szCs w:val="24"/>
        </w:rPr>
        <w:t>Building C1 Administrative building</w:t>
      </w:r>
      <w:r w:rsidR="00143C43" w:rsidRPr="00EB13CC">
        <w:rPr>
          <w:sz w:val="24"/>
          <w:szCs w:val="24"/>
        </w:rPr>
        <w:t>. In the area hatched in green</w:t>
      </w:r>
      <w:r w:rsidR="00A91B2E" w:rsidRPr="00EB13CC">
        <w:rPr>
          <w:sz w:val="24"/>
          <w:szCs w:val="24"/>
        </w:rPr>
        <w:t>,</w:t>
      </w:r>
      <w:r w:rsidR="00143C43" w:rsidRPr="00EB13CC">
        <w:rPr>
          <w:sz w:val="24"/>
          <w:szCs w:val="24"/>
        </w:rPr>
        <w:t xml:space="preserve"> only the ground floor of the building is owned by </w:t>
      </w:r>
      <w:r w:rsidR="00363EA4">
        <w:rPr>
          <w:sz w:val="24"/>
          <w:szCs w:val="24"/>
        </w:rPr>
        <w:t>„</w:t>
      </w:r>
      <w:r w:rsidR="00143C43" w:rsidRPr="00EB13CC">
        <w:rPr>
          <w:sz w:val="24"/>
          <w:szCs w:val="24"/>
        </w:rPr>
        <w:t>Romanian Automobile Club” Association</w:t>
      </w:r>
      <w:r w:rsidR="00C055F0">
        <w:rPr>
          <w:sz w:val="24"/>
          <w:szCs w:val="24"/>
        </w:rPr>
        <w:t xml:space="preserve"> and by the </w:t>
      </w:r>
      <w:r w:rsidR="00782C53">
        <w:rPr>
          <w:sz w:val="24"/>
          <w:szCs w:val="24"/>
        </w:rPr>
        <w:t xml:space="preserve">local </w:t>
      </w:r>
      <w:r w:rsidR="00C055F0">
        <w:rPr>
          <w:sz w:val="24"/>
          <w:szCs w:val="24"/>
        </w:rPr>
        <w:t xml:space="preserve">water supply company </w:t>
      </w:r>
      <w:r w:rsidR="00ED49E7">
        <w:rPr>
          <w:sz w:val="24"/>
          <w:szCs w:val="24"/>
        </w:rPr>
        <w:t>(north side small portion drawn in yellow)</w:t>
      </w:r>
      <w:r w:rsidR="00143C43" w:rsidRPr="00EB13CC">
        <w:rPr>
          <w:sz w:val="24"/>
          <w:szCs w:val="24"/>
        </w:rPr>
        <w:t xml:space="preserve"> while the rest of the ground floor and all of the first floor is property of the fire-fighting subunit.</w:t>
      </w:r>
    </w:p>
    <w:p w14:paraId="6199803B" w14:textId="25CC2528" w:rsidR="009F224C" w:rsidRPr="00EB13CC" w:rsidRDefault="009F224C">
      <w:pPr>
        <w:pStyle w:val="Listparagraf"/>
        <w:numPr>
          <w:ilvl w:val="0"/>
          <w:numId w:val="55"/>
        </w:numPr>
        <w:tabs>
          <w:tab w:val="left" w:pos="720"/>
        </w:tabs>
        <w:spacing w:after="0" w:line="240" w:lineRule="auto"/>
        <w:jc w:val="both"/>
        <w:rPr>
          <w:sz w:val="24"/>
          <w:szCs w:val="24"/>
        </w:rPr>
      </w:pPr>
      <w:r w:rsidRPr="00EB13CC">
        <w:rPr>
          <w:sz w:val="24"/>
          <w:szCs w:val="24"/>
        </w:rPr>
        <w:t>Building C2 Garage</w:t>
      </w:r>
      <w:r w:rsidR="00F14358">
        <w:rPr>
          <w:sz w:val="24"/>
          <w:szCs w:val="24"/>
        </w:rPr>
        <w:t>,</w:t>
      </w:r>
      <w:r w:rsidR="00F14358" w:rsidRPr="00F14358">
        <w:rPr>
          <w:sz w:val="24"/>
          <w:szCs w:val="24"/>
        </w:rPr>
        <w:t xml:space="preserve"> </w:t>
      </w:r>
      <w:r w:rsidR="00F14358">
        <w:rPr>
          <w:sz w:val="24"/>
          <w:szCs w:val="24"/>
        </w:rPr>
        <w:t>separated from the C1 building by a seismic bearing</w:t>
      </w:r>
      <w:r w:rsidR="00143C43" w:rsidRPr="00EB13CC">
        <w:rPr>
          <w:sz w:val="24"/>
          <w:szCs w:val="24"/>
        </w:rPr>
        <w:t xml:space="preserve">; BFS currently uses the half of the building </w:t>
      </w:r>
      <w:r w:rsidR="00C055F0">
        <w:rPr>
          <w:sz w:val="24"/>
          <w:szCs w:val="24"/>
        </w:rPr>
        <w:t>colored in orange</w:t>
      </w:r>
      <w:r w:rsidR="00BC6D18">
        <w:rPr>
          <w:sz w:val="24"/>
          <w:szCs w:val="24"/>
        </w:rPr>
        <w:t xml:space="preserve"> while the other half is property of „</w:t>
      </w:r>
      <w:r w:rsidR="00BC6D18" w:rsidRPr="00BC6D18">
        <w:rPr>
          <w:sz w:val="24"/>
          <w:szCs w:val="24"/>
        </w:rPr>
        <w:t>Romanian Automobile Club” Association</w:t>
      </w:r>
      <w:r w:rsidR="00BC6D18">
        <w:rPr>
          <w:sz w:val="24"/>
          <w:szCs w:val="24"/>
        </w:rPr>
        <w:t xml:space="preserve"> and is currently not used.</w:t>
      </w:r>
    </w:p>
    <w:p w14:paraId="399F68F5" w14:textId="56A058F7" w:rsidR="00D86522" w:rsidRPr="00EB13CC" w:rsidRDefault="009F224C">
      <w:pPr>
        <w:pStyle w:val="Listparagraf"/>
        <w:numPr>
          <w:ilvl w:val="0"/>
          <w:numId w:val="55"/>
        </w:numPr>
        <w:tabs>
          <w:tab w:val="left" w:pos="720"/>
        </w:tabs>
        <w:spacing w:after="0" w:line="240" w:lineRule="auto"/>
        <w:jc w:val="both"/>
        <w:rPr>
          <w:sz w:val="24"/>
          <w:szCs w:val="24"/>
        </w:rPr>
      </w:pPr>
      <w:r w:rsidRPr="00EB13CC">
        <w:rPr>
          <w:sz w:val="24"/>
          <w:szCs w:val="24"/>
        </w:rPr>
        <w:t xml:space="preserve">Building C3 </w:t>
      </w:r>
      <w:r w:rsidR="00491246" w:rsidRPr="00EB13CC">
        <w:rPr>
          <w:sz w:val="24"/>
          <w:szCs w:val="24"/>
        </w:rPr>
        <w:t>Warehouse</w:t>
      </w:r>
      <w:r w:rsidR="00637A6C" w:rsidRPr="00EB13CC">
        <w:rPr>
          <w:sz w:val="24"/>
          <w:szCs w:val="24"/>
        </w:rPr>
        <w:t>. Half of the building sits on the land of and is used by the water supply company.</w:t>
      </w:r>
    </w:p>
    <w:p w14:paraId="04D85BC2" w14:textId="1EBEDAB4" w:rsidR="00BD2D5B" w:rsidRPr="00EB13CC" w:rsidRDefault="00A91B2E" w:rsidP="00143C43">
      <w:pPr>
        <w:spacing w:after="0" w:line="240" w:lineRule="auto"/>
        <w:jc w:val="both"/>
        <w:rPr>
          <w:sz w:val="24"/>
          <w:szCs w:val="24"/>
        </w:rPr>
      </w:pPr>
      <w:r w:rsidRPr="00EB13CC">
        <w:rPr>
          <w:sz w:val="24"/>
          <w:szCs w:val="24"/>
        </w:rPr>
        <w:t>Although a</w:t>
      </w:r>
      <w:r w:rsidR="009B77F4" w:rsidRPr="00EB13CC">
        <w:rPr>
          <w:sz w:val="24"/>
          <w:szCs w:val="24"/>
        </w:rPr>
        <w:t xml:space="preserve">ll the three </w:t>
      </w:r>
      <w:r w:rsidR="007D47EE" w:rsidRPr="00EB13CC">
        <w:rPr>
          <w:sz w:val="24"/>
          <w:szCs w:val="24"/>
        </w:rPr>
        <w:t xml:space="preserve">buildings are shared with other entities </w:t>
      </w:r>
      <w:proofErr w:type="gramStart"/>
      <w:r w:rsidR="007D47EE" w:rsidRPr="00EB13CC">
        <w:rPr>
          <w:sz w:val="24"/>
          <w:szCs w:val="24"/>
        </w:rPr>
        <w:t>(”Romanian</w:t>
      </w:r>
      <w:proofErr w:type="gramEnd"/>
      <w:r w:rsidR="007D47EE" w:rsidRPr="00EB13CC">
        <w:rPr>
          <w:sz w:val="24"/>
          <w:szCs w:val="24"/>
        </w:rPr>
        <w:t xml:space="preserve"> Automobile Club” </w:t>
      </w:r>
      <w:r w:rsidR="00EB13CC">
        <w:rPr>
          <w:sz w:val="24"/>
          <w:szCs w:val="24"/>
        </w:rPr>
        <w:t>A</w:t>
      </w:r>
      <w:r w:rsidR="007D47EE" w:rsidRPr="00EB13CC">
        <w:rPr>
          <w:sz w:val="24"/>
          <w:szCs w:val="24"/>
        </w:rPr>
        <w:t>ssociation</w:t>
      </w:r>
      <w:r w:rsidR="009B77F4" w:rsidRPr="00EB13CC">
        <w:rPr>
          <w:sz w:val="24"/>
          <w:szCs w:val="24"/>
        </w:rPr>
        <w:t>, the</w:t>
      </w:r>
      <w:r w:rsidR="007D47EE" w:rsidRPr="00EB13CC">
        <w:rPr>
          <w:sz w:val="24"/>
          <w:szCs w:val="24"/>
        </w:rPr>
        <w:t xml:space="preserve"> </w:t>
      </w:r>
      <w:r w:rsidR="009B77F4" w:rsidRPr="00EB13CC">
        <w:rPr>
          <w:sz w:val="24"/>
          <w:szCs w:val="24"/>
        </w:rPr>
        <w:t>water supply company</w:t>
      </w:r>
      <w:r w:rsidR="007D47EE" w:rsidRPr="00EB13CC">
        <w:rPr>
          <w:sz w:val="24"/>
          <w:szCs w:val="24"/>
        </w:rPr>
        <w:t>) the area</w:t>
      </w:r>
      <w:r w:rsidR="009B77F4" w:rsidRPr="00EB13CC">
        <w:rPr>
          <w:sz w:val="24"/>
          <w:szCs w:val="24"/>
        </w:rPr>
        <w:t>s in each building</w:t>
      </w:r>
      <w:r w:rsidR="007D47EE" w:rsidRPr="00EB13CC">
        <w:rPr>
          <w:sz w:val="24"/>
          <w:szCs w:val="24"/>
        </w:rPr>
        <w:t xml:space="preserve"> used by the fire-fighting sub-unit </w:t>
      </w:r>
      <w:r w:rsidR="009B77F4" w:rsidRPr="00EB13CC">
        <w:rPr>
          <w:sz w:val="24"/>
          <w:szCs w:val="24"/>
        </w:rPr>
        <w:t>are</w:t>
      </w:r>
      <w:r w:rsidR="007D47EE" w:rsidRPr="00EB13CC">
        <w:rPr>
          <w:sz w:val="24"/>
          <w:szCs w:val="24"/>
        </w:rPr>
        <w:t xml:space="preserve"> clearly delimited and provided with separate access</w:t>
      </w:r>
      <w:r w:rsidR="009B77F4" w:rsidRPr="00EB13CC">
        <w:rPr>
          <w:sz w:val="24"/>
          <w:szCs w:val="24"/>
        </w:rPr>
        <w:t>es</w:t>
      </w:r>
      <w:r w:rsidR="007D47EE" w:rsidRPr="00EB13CC">
        <w:rPr>
          <w:sz w:val="24"/>
          <w:szCs w:val="24"/>
        </w:rPr>
        <w:t>.</w:t>
      </w:r>
    </w:p>
    <w:p w14:paraId="14C656E0" w14:textId="3270BC3D" w:rsidR="004D7C57" w:rsidRDefault="00BD2D5B" w:rsidP="0098577E">
      <w:pPr>
        <w:spacing w:after="0" w:line="240" w:lineRule="auto"/>
        <w:jc w:val="both"/>
        <w:rPr>
          <w:sz w:val="24"/>
          <w:szCs w:val="24"/>
        </w:rPr>
      </w:pPr>
      <w:r>
        <w:rPr>
          <w:sz w:val="24"/>
          <w:szCs w:val="24"/>
        </w:rPr>
        <w:t xml:space="preserve">The small portion of the building allocated to the local water company currently hosts </w:t>
      </w:r>
      <w:r w:rsidR="00573D87">
        <w:rPr>
          <w:sz w:val="24"/>
          <w:szCs w:val="24"/>
        </w:rPr>
        <w:t xml:space="preserve">equipment pertaining to the local electricity company. </w:t>
      </w:r>
      <w:r w:rsidR="00573D87" w:rsidRPr="00573D87">
        <w:rPr>
          <w:sz w:val="24"/>
          <w:szCs w:val="24"/>
        </w:rPr>
        <w:t>Discussions with the representative of the local water company revealed that neither the rooms in the building nor the equipment it houses are no longer in use, and the entity he represents would agree to demolish the entire building if necessary</w:t>
      </w:r>
      <w:r w:rsidR="00573D87">
        <w:rPr>
          <w:sz w:val="24"/>
          <w:szCs w:val="24"/>
        </w:rPr>
        <w:t xml:space="preserve">. </w:t>
      </w:r>
    </w:p>
    <w:p w14:paraId="4751F2E0" w14:textId="66C01E88" w:rsidR="00F14358" w:rsidRDefault="00F14358" w:rsidP="0098577E">
      <w:pPr>
        <w:spacing w:after="0" w:line="240" w:lineRule="auto"/>
        <w:jc w:val="both"/>
        <w:rPr>
          <w:sz w:val="24"/>
          <w:szCs w:val="24"/>
        </w:rPr>
      </w:pPr>
      <w:r>
        <w:rPr>
          <w:sz w:val="24"/>
          <w:szCs w:val="24"/>
        </w:rPr>
        <w:t xml:space="preserve">The </w:t>
      </w:r>
      <w:r w:rsidR="00956736">
        <w:rPr>
          <w:sz w:val="24"/>
          <w:szCs w:val="24"/>
        </w:rPr>
        <w:t>part of the</w:t>
      </w:r>
      <w:r>
        <w:rPr>
          <w:sz w:val="24"/>
          <w:szCs w:val="24"/>
        </w:rPr>
        <w:t xml:space="preserve"> Building C1 pertaining to </w:t>
      </w:r>
      <w:r w:rsidR="00BC6D18">
        <w:rPr>
          <w:sz w:val="24"/>
          <w:szCs w:val="24"/>
        </w:rPr>
        <w:t>„</w:t>
      </w:r>
      <w:r w:rsidRPr="00F14358">
        <w:rPr>
          <w:sz w:val="24"/>
          <w:szCs w:val="24"/>
        </w:rPr>
        <w:t>Romanian Automobile Club” Association</w:t>
      </w:r>
      <w:r>
        <w:rPr>
          <w:sz w:val="24"/>
          <w:szCs w:val="24"/>
        </w:rPr>
        <w:t xml:space="preserve"> and the </w:t>
      </w:r>
      <w:r w:rsidR="00956736" w:rsidRPr="00956736">
        <w:rPr>
          <w:sz w:val="24"/>
          <w:szCs w:val="24"/>
        </w:rPr>
        <w:t xml:space="preserve">undivided share of the land corresponding to the </w:t>
      </w:r>
      <w:r w:rsidR="00956736">
        <w:rPr>
          <w:sz w:val="24"/>
          <w:szCs w:val="24"/>
        </w:rPr>
        <w:t>fraction</w:t>
      </w:r>
      <w:r w:rsidR="00956736" w:rsidRPr="00956736">
        <w:rPr>
          <w:sz w:val="24"/>
          <w:szCs w:val="24"/>
        </w:rPr>
        <w:t xml:space="preserve"> of the building was the subject of </w:t>
      </w:r>
      <w:r w:rsidR="00052610">
        <w:rPr>
          <w:sz w:val="24"/>
          <w:szCs w:val="24"/>
        </w:rPr>
        <w:t>litigation in the court</w:t>
      </w:r>
      <w:r w:rsidR="00956736" w:rsidRPr="00956736">
        <w:rPr>
          <w:sz w:val="24"/>
          <w:szCs w:val="24"/>
        </w:rPr>
        <w:t xml:space="preserve"> </w:t>
      </w:r>
      <w:r w:rsidR="00DB6F50">
        <w:rPr>
          <w:sz w:val="24"/>
          <w:szCs w:val="24"/>
        </w:rPr>
        <w:t xml:space="preserve">between the Association and </w:t>
      </w:r>
      <w:r w:rsidR="00956736">
        <w:rPr>
          <w:sz w:val="24"/>
          <w:szCs w:val="24"/>
        </w:rPr>
        <w:t>the local Emergency Situation Inspectorate</w:t>
      </w:r>
      <w:r w:rsidR="00DB6F50">
        <w:rPr>
          <w:sz w:val="24"/>
          <w:szCs w:val="24"/>
        </w:rPr>
        <w:t xml:space="preserve">. The dispute was </w:t>
      </w:r>
      <w:r w:rsidR="00956736" w:rsidRPr="00956736">
        <w:rPr>
          <w:sz w:val="24"/>
          <w:szCs w:val="24"/>
        </w:rPr>
        <w:t>settled amicably</w:t>
      </w:r>
      <w:r w:rsidR="00DB6F50">
        <w:rPr>
          <w:sz w:val="24"/>
          <w:szCs w:val="24"/>
        </w:rPr>
        <w:t xml:space="preserve"> and</w:t>
      </w:r>
      <w:r w:rsidR="00956736">
        <w:rPr>
          <w:sz w:val="24"/>
          <w:szCs w:val="24"/>
        </w:rPr>
        <w:t xml:space="preserve"> </w:t>
      </w:r>
      <w:r w:rsidR="00782C53" w:rsidRPr="00782C53">
        <w:rPr>
          <w:sz w:val="24"/>
          <w:szCs w:val="24"/>
        </w:rPr>
        <w:t xml:space="preserve">in order to implement the solution agreed by the parties, the necessary steps are being taken to amend the </w:t>
      </w:r>
      <w:r w:rsidR="00782C53" w:rsidRPr="00782C53">
        <w:rPr>
          <w:sz w:val="24"/>
          <w:szCs w:val="24"/>
        </w:rPr>
        <w:lastRenderedPageBreak/>
        <w:t>land register in order to reflect the factual situation regarding the ownership of the parts of the building and the related land shares.</w:t>
      </w:r>
    </w:p>
    <w:p w14:paraId="2C628757" w14:textId="1F35D5CF" w:rsidR="00782C53" w:rsidRDefault="00782C53" w:rsidP="0098577E">
      <w:pPr>
        <w:spacing w:after="0" w:line="240" w:lineRule="auto"/>
        <w:jc w:val="both"/>
        <w:rPr>
          <w:sz w:val="24"/>
          <w:szCs w:val="24"/>
        </w:rPr>
      </w:pPr>
      <w:r w:rsidRPr="00EB13CC">
        <w:rPr>
          <w:sz w:val="24"/>
          <w:szCs w:val="24"/>
        </w:rPr>
        <w:t xml:space="preserve">Building C1 is in an advanced state of deterioration and is currently not used </w:t>
      </w:r>
      <w:r w:rsidR="00A761E0">
        <w:rPr>
          <w:sz w:val="24"/>
          <w:szCs w:val="24"/>
        </w:rPr>
        <w:t>by any of the owners -</w:t>
      </w:r>
      <w:r>
        <w:rPr>
          <w:sz w:val="24"/>
          <w:szCs w:val="24"/>
        </w:rPr>
        <w:t xml:space="preserve"> „Romanian Automobile Club” Association</w:t>
      </w:r>
      <w:r w:rsidR="00A761E0">
        <w:rPr>
          <w:sz w:val="24"/>
          <w:szCs w:val="24"/>
        </w:rPr>
        <w:t>,</w:t>
      </w:r>
      <w:r w:rsidRPr="00EB13CC">
        <w:rPr>
          <w:sz w:val="24"/>
          <w:szCs w:val="24"/>
        </w:rPr>
        <w:t xml:space="preserve"> the fire-fighting Section</w:t>
      </w:r>
      <w:r w:rsidR="00A761E0">
        <w:rPr>
          <w:sz w:val="24"/>
          <w:szCs w:val="24"/>
        </w:rPr>
        <w:t xml:space="preserve"> and the water company</w:t>
      </w:r>
      <w:r w:rsidRPr="00EB13CC">
        <w:rPr>
          <w:sz w:val="24"/>
          <w:szCs w:val="24"/>
        </w:rPr>
        <w:t xml:space="preserve">. </w:t>
      </w:r>
    </w:p>
    <w:p w14:paraId="60C65EBF" w14:textId="1D8903C6" w:rsidR="00782C53" w:rsidRDefault="00782C53" w:rsidP="0098577E">
      <w:pPr>
        <w:spacing w:after="0" w:line="240" w:lineRule="auto"/>
        <w:jc w:val="both"/>
        <w:rPr>
          <w:sz w:val="24"/>
          <w:szCs w:val="24"/>
        </w:rPr>
      </w:pPr>
      <w:r w:rsidRPr="00EB13CC">
        <w:rPr>
          <w:sz w:val="24"/>
          <w:szCs w:val="24"/>
        </w:rPr>
        <w:t xml:space="preserve">The sub-unit personnel </w:t>
      </w:r>
      <w:r>
        <w:rPr>
          <w:sz w:val="24"/>
          <w:szCs w:val="24"/>
        </w:rPr>
        <w:t xml:space="preserve">and endowment </w:t>
      </w:r>
      <w:r w:rsidRPr="00EB13CC">
        <w:rPr>
          <w:sz w:val="24"/>
          <w:szCs w:val="24"/>
        </w:rPr>
        <w:t xml:space="preserve">are </w:t>
      </w:r>
      <w:r>
        <w:rPr>
          <w:sz w:val="24"/>
          <w:szCs w:val="24"/>
        </w:rPr>
        <w:t xml:space="preserve">partly </w:t>
      </w:r>
      <w:r w:rsidRPr="00EB13CC">
        <w:rPr>
          <w:sz w:val="24"/>
          <w:szCs w:val="24"/>
        </w:rPr>
        <w:t xml:space="preserve">relocated in a building provided by the municipality, situated at a distance of approximately 900 m on the same street. </w:t>
      </w:r>
      <w:r>
        <w:rPr>
          <w:sz w:val="24"/>
          <w:szCs w:val="24"/>
        </w:rPr>
        <w:t>Details on the relocation arrangements</w:t>
      </w:r>
      <w:r w:rsidRPr="00782C53">
        <w:rPr>
          <w:sz w:val="24"/>
          <w:szCs w:val="24"/>
        </w:rPr>
        <w:t xml:space="preserve"> </w:t>
      </w:r>
      <w:r>
        <w:rPr>
          <w:sz w:val="24"/>
          <w:szCs w:val="24"/>
        </w:rPr>
        <w:t xml:space="preserve">are provided in the dedicated sub-chapter. </w:t>
      </w:r>
    </w:p>
    <w:p w14:paraId="115B94F2" w14:textId="4F35F1DC" w:rsidR="0098577E" w:rsidRPr="00EB13CC" w:rsidRDefault="00491246" w:rsidP="0098577E">
      <w:pPr>
        <w:spacing w:after="0" w:line="240" w:lineRule="auto"/>
        <w:jc w:val="both"/>
        <w:rPr>
          <w:sz w:val="24"/>
          <w:szCs w:val="24"/>
        </w:rPr>
      </w:pPr>
      <w:r w:rsidRPr="00EB13CC">
        <w:rPr>
          <w:sz w:val="24"/>
          <w:szCs w:val="24"/>
        </w:rPr>
        <w:t>The</w:t>
      </w:r>
      <w:r w:rsidR="001E2C05" w:rsidRPr="00EB13CC">
        <w:rPr>
          <w:sz w:val="24"/>
          <w:szCs w:val="24"/>
        </w:rPr>
        <w:t xml:space="preserve"> </w:t>
      </w:r>
      <w:r w:rsidR="00CE120F" w:rsidRPr="00EB13CC">
        <w:rPr>
          <w:sz w:val="24"/>
          <w:szCs w:val="24"/>
        </w:rPr>
        <w:t xml:space="preserve">new construction will be built </w:t>
      </w:r>
      <w:r w:rsidRPr="00EB13CC">
        <w:rPr>
          <w:sz w:val="24"/>
          <w:szCs w:val="24"/>
        </w:rPr>
        <w:t>i</w:t>
      </w:r>
      <w:r w:rsidR="001E2C05" w:rsidRPr="00EB13CC">
        <w:rPr>
          <w:sz w:val="24"/>
          <w:szCs w:val="24"/>
        </w:rPr>
        <w:t xml:space="preserve">n </w:t>
      </w:r>
      <w:r w:rsidR="00ED49E7">
        <w:rPr>
          <w:sz w:val="24"/>
          <w:szCs w:val="24"/>
        </w:rPr>
        <w:t>the southern half of the land plo</w:t>
      </w:r>
      <w:r w:rsidR="004D7C57">
        <w:rPr>
          <w:sz w:val="24"/>
          <w:szCs w:val="24"/>
        </w:rPr>
        <w:t>t</w:t>
      </w:r>
      <w:r w:rsidR="00ED49E7">
        <w:rPr>
          <w:sz w:val="24"/>
          <w:szCs w:val="24"/>
        </w:rPr>
        <w:t>, as shown in the figure below</w:t>
      </w:r>
      <w:r w:rsidR="00F14358">
        <w:rPr>
          <w:sz w:val="24"/>
          <w:szCs w:val="24"/>
        </w:rPr>
        <w:t>;</w:t>
      </w:r>
      <w:r w:rsidR="00ED49E7">
        <w:rPr>
          <w:sz w:val="24"/>
          <w:szCs w:val="24"/>
        </w:rPr>
        <w:t xml:space="preserve"> the area that will be allocated to the construction activities is hatched in blue.</w:t>
      </w:r>
    </w:p>
    <w:p w14:paraId="5D167F7D" w14:textId="0D308009" w:rsidR="0098577E" w:rsidRPr="00EB13CC" w:rsidRDefault="0098577E" w:rsidP="0098577E">
      <w:pPr>
        <w:spacing w:after="0" w:line="240" w:lineRule="auto"/>
        <w:jc w:val="both"/>
        <w:rPr>
          <w:sz w:val="24"/>
          <w:szCs w:val="24"/>
        </w:rPr>
      </w:pPr>
      <w:r w:rsidRPr="00EB13CC">
        <w:rPr>
          <w:sz w:val="24"/>
          <w:szCs w:val="24"/>
        </w:rPr>
        <w:t>The</w:t>
      </w:r>
      <w:r w:rsidR="00A91B2E" w:rsidRPr="00EB13CC">
        <w:rPr>
          <w:sz w:val="24"/>
          <w:szCs w:val="24"/>
        </w:rPr>
        <w:t>re</w:t>
      </w:r>
      <w:r w:rsidRPr="00EB13CC">
        <w:rPr>
          <w:sz w:val="24"/>
          <w:szCs w:val="24"/>
        </w:rPr>
        <w:t xml:space="preserve"> are no buildings on the marginal land plots that are situated on the property limits.</w:t>
      </w:r>
    </w:p>
    <w:p w14:paraId="0C449E00" w14:textId="1058F1F5" w:rsidR="00484C79" w:rsidRDefault="00120408" w:rsidP="0098577E">
      <w:pPr>
        <w:pBdr>
          <w:top w:val="nil"/>
          <w:left w:val="nil"/>
          <w:bottom w:val="nil"/>
          <w:right w:val="nil"/>
          <w:between w:val="nil"/>
        </w:pBdr>
        <w:spacing w:after="0" w:line="240" w:lineRule="auto"/>
        <w:jc w:val="center"/>
        <w:rPr>
          <w:noProof/>
          <w:sz w:val="24"/>
          <w:szCs w:val="24"/>
        </w:rPr>
      </w:pPr>
      <w:r>
        <w:rPr>
          <w:noProof/>
          <w:sz w:val="24"/>
          <w:szCs w:val="24"/>
        </w:rPr>
        <w:drawing>
          <wp:inline distT="0" distB="0" distL="0" distR="0" wp14:anchorId="3F4706D7" wp14:editId="6F1329D6">
            <wp:extent cx="4401240" cy="3757783"/>
            <wp:effectExtent l="19050" t="19050" r="18415" b="14605"/>
            <wp:docPr id="552542439" name="Picture 55254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42439" name="Imagine 2"/>
                    <pic:cNvPicPr/>
                  </pic:nvPicPr>
                  <pic:blipFill>
                    <a:blip r:embed="rId14">
                      <a:extLst>
                        <a:ext uri="{28A0092B-C50C-407E-A947-70E740481C1C}">
                          <a14:useLocalDpi xmlns:a14="http://schemas.microsoft.com/office/drawing/2010/main" val="0"/>
                        </a:ext>
                      </a:extLst>
                    </a:blip>
                    <a:stretch>
                      <a:fillRect/>
                    </a:stretch>
                  </pic:blipFill>
                  <pic:spPr>
                    <a:xfrm>
                      <a:off x="0" y="0"/>
                      <a:ext cx="4401240" cy="3757783"/>
                    </a:xfrm>
                    <a:prstGeom prst="rect">
                      <a:avLst/>
                    </a:prstGeom>
                    <a:ln>
                      <a:solidFill>
                        <a:schemeClr val="tx1"/>
                      </a:solidFill>
                    </a:ln>
                  </pic:spPr>
                </pic:pic>
              </a:graphicData>
            </a:graphic>
          </wp:inline>
        </w:drawing>
      </w:r>
    </w:p>
    <w:p w14:paraId="3F6E2949" w14:textId="3320B7B5" w:rsidR="00484C79" w:rsidRPr="0098577E" w:rsidRDefault="007A4CD0" w:rsidP="007A4CD0">
      <w:pPr>
        <w:pStyle w:val="Legend"/>
        <w:jc w:val="center"/>
        <w:rPr>
          <w:b w:val="0"/>
          <w:bCs w:val="0"/>
        </w:rPr>
      </w:pPr>
      <w:r w:rsidRPr="0098577E">
        <w:rPr>
          <w:b w:val="0"/>
          <w:bCs w:val="0"/>
        </w:rPr>
        <w:t xml:space="preserve">Figure </w:t>
      </w:r>
      <w:r w:rsidRPr="0098577E">
        <w:rPr>
          <w:b w:val="0"/>
          <w:bCs w:val="0"/>
        </w:rPr>
        <w:fldChar w:fldCharType="begin"/>
      </w:r>
      <w:r w:rsidRPr="0098577E">
        <w:rPr>
          <w:b w:val="0"/>
          <w:bCs w:val="0"/>
        </w:rPr>
        <w:instrText xml:space="preserve"> SEQ Figure \* ARABIC </w:instrText>
      </w:r>
      <w:r w:rsidRPr="0098577E">
        <w:rPr>
          <w:b w:val="0"/>
          <w:bCs w:val="0"/>
        </w:rPr>
        <w:fldChar w:fldCharType="separate"/>
      </w:r>
      <w:r w:rsidRPr="0098577E">
        <w:rPr>
          <w:b w:val="0"/>
          <w:bCs w:val="0"/>
          <w:noProof/>
        </w:rPr>
        <w:t>3</w:t>
      </w:r>
      <w:r w:rsidRPr="0098577E">
        <w:rPr>
          <w:b w:val="0"/>
          <w:bCs w:val="0"/>
        </w:rPr>
        <w:fldChar w:fldCharType="end"/>
      </w:r>
      <w:r w:rsidRPr="0098577E">
        <w:rPr>
          <w:b w:val="0"/>
          <w:bCs w:val="0"/>
        </w:rPr>
        <w:t xml:space="preserve"> </w:t>
      </w:r>
      <w:r w:rsidR="00491246" w:rsidRPr="0098577E">
        <w:rPr>
          <w:b w:val="0"/>
          <w:bCs w:val="0"/>
        </w:rPr>
        <w:t>The existing buildings and the p</w:t>
      </w:r>
      <w:r w:rsidR="00484C79" w:rsidRPr="0098577E">
        <w:rPr>
          <w:b w:val="0"/>
          <w:bCs w:val="0"/>
        </w:rPr>
        <w:t xml:space="preserve">roposed </w:t>
      </w:r>
      <w:r w:rsidR="0098577E">
        <w:rPr>
          <w:b w:val="0"/>
          <w:bCs w:val="0"/>
        </w:rPr>
        <w:t>positioning of</w:t>
      </w:r>
      <w:r w:rsidR="00491246" w:rsidRPr="0098577E">
        <w:rPr>
          <w:b w:val="0"/>
          <w:bCs w:val="0"/>
        </w:rPr>
        <w:t xml:space="preserve"> the new</w:t>
      </w:r>
      <w:r w:rsidR="00484C79" w:rsidRPr="0098577E">
        <w:rPr>
          <w:b w:val="0"/>
          <w:bCs w:val="0"/>
        </w:rPr>
        <w:t xml:space="preserve"> building </w:t>
      </w:r>
      <w:r w:rsidR="00ED49E7">
        <w:rPr>
          <w:b w:val="0"/>
          <w:bCs w:val="0"/>
        </w:rPr>
        <w:t xml:space="preserve">and construction area </w:t>
      </w:r>
      <w:r w:rsidR="00491246" w:rsidRPr="0098577E">
        <w:rPr>
          <w:b w:val="0"/>
          <w:bCs w:val="0"/>
        </w:rPr>
        <w:t>on the</w:t>
      </w:r>
      <w:r w:rsidR="00484C79" w:rsidRPr="0098577E">
        <w:rPr>
          <w:b w:val="0"/>
          <w:bCs w:val="0"/>
        </w:rPr>
        <w:t xml:space="preserve"> land plot of the unit.</w:t>
      </w:r>
    </w:p>
    <w:p w14:paraId="30659861" w14:textId="68AC42BF" w:rsidR="00CF2B15" w:rsidRPr="007F70DB" w:rsidRDefault="00EE0E4E" w:rsidP="00484C79">
      <w:pPr>
        <w:spacing w:after="0" w:line="240" w:lineRule="auto"/>
        <w:jc w:val="both"/>
        <w:rPr>
          <w:b/>
          <w:bCs/>
          <w:sz w:val="24"/>
          <w:szCs w:val="24"/>
        </w:rPr>
      </w:pPr>
      <w:r>
        <w:rPr>
          <w:b/>
          <w:bCs/>
          <w:sz w:val="24"/>
          <w:szCs w:val="24"/>
        </w:rPr>
        <w:t xml:space="preserve">The activity of the </w:t>
      </w:r>
      <w:r w:rsidR="0023550C">
        <w:rPr>
          <w:b/>
          <w:bCs/>
          <w:sz w:val="24"/>
          <w:szCs w:val="24"/>
        </w:rPr>
        <w:t>BFS</w:t>
      </w:r>
    </w:p>
    <w:p w14:paraId="7D03A415" w14:textId="2CB7FED6" w:rsidR="000C0FEF" w:rsidRPr="000C0FEF" w:rsidRDefault="000C0FEF" w:rsidP="000C0FEF">
      <w:pPr>
        <w:spacing w:line="240" w:lineRule="auto"/>
        <w:jc w:val="both"/>
        <w:rPr>
          <w:sz w:val="24"/>
          <w:szCs w:val="24"/>
        </w:rPr>
      </w:pPr>
      <w:r w:rsidRPr="000C0FEF">
        <w:rPr>
          <w:sz w:val="24"/>
          <w:szCs w:val="24"/>
        </w:rPr>
        <w:t xml:space="preserve">The </w:t>
      </w:r>
      <w:r w:rsidR="00C76C20">
        <w:rPr>
          <w:sz w:val="24"/>
          <w:szCs w:val="24"/>
        </w:rPr>
        <w:t>Băilești</w:t>
      </w:r>
      <w:r w:rsidRPr="000C0FEF">
        <w:rPr>
          <w:sz w:val="24"/>
          <w:szCs w:val="24"/>
        </w:rPr>
        <w:t xml:space="preserve"> Fire </w:t>
      </w:r>
      <w:r w:rsidR="00C76C20">
        <w:rPr>
          <w:sz w:val="24"/>
          <w:szCs w:val="24"/>
        </w:rPr>
        <w:t xml:space="preserve">Fighting </w:t>
      </w:r>
      <w:r w:rsidR="0023550C">
        <w:rPr>
          <w:sz w:val="24"/>
          <w:szCs w:val="24"/>
        </w:rPr>
        <w:t>Section</w:t>
      </w:r>
      <w:r w:rsidR="00C76C20">
        <w:rPr>
          <w:sz w:val="24"/>
          <w:szCs w:val="24"/>
        </w:rPr>
        <w:t xml:space="preserve"> </w:t>
      </w:r>
      <w:r w:rsidRPr="000C0FEF">
        <w:rPr>
          <w:sz w:val="24"/>
          <w:szCs w:val="24"/>
        </w:rPr>
        <w:t>(</w:t>
      </w:r>
      <w:r w:rsidR="00C76C20">
        <w:rPr>
          <w:sz w:val="24"/>
          <w:szCs w:val="24"/>
        </w:rPr>
        <w:t>B</w:t>
      </w:r>
      <w:r w:rsidRPr="000C0FEF">
        <w:rPr>
          <w:sz w:val="24"/>
          <w:szCs w:val="24"/>
        </w:rPr>
        <w:t xml:space="preserve">PS) is one of the </w:t>
      </w:r>
      <w:r w:rsidR="007D47EE">
        <w:rPr>
          <w:sz w:val="24"/>
          <w:szCs w:val="24"/>
        </w:rPr>
        <w:t>six</w:t>
      </w:r>
      <w:r w:rsidRPr="000C0FEF">
        <w:rPr>
          <w:sz w:val="24"/>
          <w:szCs w:val="24"/>
        </w:rPr>
        <w:t xml:space="preserve"> intervention sub-units that are organized within the </w:t>
      </w:r>
      <w:r w:rsidR="00C76C20">
        <w:rPr>
          <w:sz w:val="24"/>
          <w:szCs w:val="24"/>
        </w:rPr>
        <w:t xml:space="preserve">Dolj Emergency Situation </w:t>
      </w:r>
      <w:r w:rsidRPr="000C0FEF">
        <w:rPr>
          <w:sz w:val="24"/>
          <w:szCs w:val="24"/>
        </w:rPr>
        <w:t>Inspectorate</w:t>
      </w:r>
      <w:r w:rsidR="00C76C20">
        <w:rPr>
          <w:sz w:val="24"/>
          <w:szCs w:val="24"/>
        </w:rPr>
        <w:t xml:space="preserve"> “Oltenia”</w:t>
      </w:r>
      <w:r w:rsidRPr="000C0FEF">
        <w:rPr>
          <w:sz w:val="24"/>
          <w:szCs w:val="24"/>
        </w:rPr>
        <w:t xml:space="preserve">. </w:t>
      </w:r>
    </w:p>
    <w:p w14:paraId="516C3BD8" w14:textId="638C7157" w:rsidR="00782C53" w:rsidRPr="000C0FEF" w:rsidRDefault="000C0FEF" w:rsidP="000C0FEF">
      <w:pPr>
        <w:spacing w:line="240" w:lineRule="auto"/>
        <w:jc w:val="both"/>
        <w:rPr>
          <w:sz w:val="24"/>
          <w:szCs w:val="24"/>
        </w:rPr>
      </w:pPr>
      <w:r w:rsidRPr="000C0FEF">
        <w:rPr>
          <w:sz w:val="24"/>
          <w:szCs w:val="24"/>
        </w:rPr>
        <w:t>The subunit was established in 19</w:t>
      </w:r>
      <w:r w:rsidR="007D47EE">
        <w:rPr>
          <w:sz w:val="24"/>
          <w:szCs w:val="24"/>
        </w:rPr>
        <w:t>92</w:t>
      </w:r>
      <w:r w:rsidRPr="000C0FEF">
        <w:rPr>
          <w:sz w:val="24"/>
          <w:szCs w:val="24"/>
        </w:rPr>
        <w:t xml:space="preserve"> </w:t>
      </w:r>
      <w:r w:rsidR="007D47EE">
        <w:rPr>
          <w:sz w:val="24"/>
          <w:szCs w:val="24"/>
        </w:rPr>
        <w:t>and was headquartered in the building</w:t>
      </w:r>
      <w:r w:rsidR="00ED49E7">
        <w:rPr>
          <w:sz w:val="24"/>
          <w:szCs w:val="24"/>
        </w:rPr>
        <w:t xml:space="preserve"> included in the project,</w:t>
      </w:r>
      <w:r w:rsidR="007D47EE">
        <w:rPr>
          <w:sz w:val="24"/>
          <w:szCs w:val="24"/>
        </w:rPr>
        <w:t xml:space="preserve"> where </w:t>
      </w:r>
      <w:r w:rsidRPr="000C0FEF">
        <w:rPr>
          <w:sz w:val="24"/>
          <w:szCs w:val="24"/>
        </w:rPr>
        <w:t>a</w:t>
      </w:r>
      <w:r w:rsidR="007D47EE">
        <w:rPr>
          <w:sz w:val="24"/>
          <w:szCs w:val="24"/>
        </w:rPr>
        <w:t xml:space="preserve">lso was operating the </w:t>
      </w:r>
      <w:r w:rsidR="00BC6D18">
        <w:rPr>
          <w:sz w:val="24"/>
          <w:szCs w:val="24"/>
        </w:rPr>
        <w:t>„</w:t>
      </w:r>
      <w:r w:rsidR="007D47EE">
        <w:rPr>
          <w:sz w:val="24"/>
          <w:szCs w:val="24"/>
        </w:rPr>
        <w:t>Romanian Automobile Club” association</w:t>
      </w:r>
      <w:r w:rsidRPr="000C0FEF">
        <w:rPr>
          <w:sz w:val="24"/>
          <w:szCs w:val="24"/>
        </w:rPr>
        <w:t>.</w:t>
      </w:r>
      <w:r w:rsidR="00B81E4C">
        <w:rPr>
          <w:sz w:val="24"/>
          <w:szCs w:val="24"/>
        </w:rPr>
        <w:t xml:space="preserve"> The buildings used by BFS previously hosted the local public transport company and were allotted by the local authority to the firefighting subunit since its establishment.</w:t>
      </w:r>
    </w:p>
    <w:p w14:paraId="052C008B" w14:textId="208593C2" w:rsidR="00484C79" w:rsidRDefault="000C0FEF" w:rsidP="00E53D64">
      <w:pPr>
        <w:spacing w:line="240" w:lineRule="auto"/>
        <w:jc w:val="both"/>
        <w:rPr>
          <w:sz w:val="24"/>
          <w:szCs w:val="24"/>
        </w:rPr>
      </w:pPr>
      <w:r w:rsidRPr="00E53D64">
        <w:rPr>
          <w:sz w:val="24"/>
          <w:szCs w:val="24"/>
        </w:rPr>
        <w:t xml:space="preserve">At present the unit covers interventions in the </w:t>
      </w:r>
      <w:r w:rsidR="00E53D64" w:rsidRPr="00E53D64">
        <w:rPr>
          <w:sz w:val="24"/>
          <w:szCs w:val="24"/>
        </w:rPr>
        <w:t xml:space="preserve">south and </w:t>
      </w:r>
      <w:r w:rsidRPr="00E53D64">
        <w:rPr>
          <w:sz w:val="24"/>
          <w:szCs w:val="24"/>
        </w:rPr>
        <w:t xml:space="preserve">south-western area of </w:t>
      </w:r>
      <w:r w:rsidR="00E53D64" w:rsidRPr="00E53D64">
        <w:rPr>
          <w:sz w:val="24"/>
          <w:szCs w:val="24"/>
        </w:rPr>
        <w:t>Dolj</w:t>
      </w:r>
      <w:r w:rsidRPr="00E53D64">
        <w:rPr>
          <w:sz w:val="24"/>
          <w:szCs w:val="24"/>
        </w:rPr>
        <w:t xml:space="preserve"> County over an area of </w:t>
      </w:r>
      <w:r w:rsidR="00E53D64" w:rsidRPr="00E53D64">
        <w:rPr>
          <w:sz w:val="24"/>
          <w:szCs w:val="24"/>
        </w:rPr>
        <w:t>800</w:t>
      </w:r>
      <w:r w:rsidRPr="00E53D64">
        <w:rPr>
          <w:sz w:val="24"/>
          <w:szCs w:val="24"/>
        </w:rPr>
        <w:t xml:space="preserve"> square km including a municipality, 14 communes and </w:t>
      </w:r>
      <w:r w:rsidR="00E53D64" w:rsidRPr="00E53D64">
        <w:rPr>
          <w:sz w:val="24"/>
          <w:szCs w:val="24"/>
        </w:rPr>
        <w:t>12</w:t>
      </w:r>
      <w:r w:rsidRPr="00E53D64">
        <w:rPr>
          <w:sz w:val="24"/>
          <w:szCs w:val="24"/>
        </w:rPr>
        <w:t xml:space="preserve"> villages with a total of </w:t>
      </w:r>
      <w:r w:rsidR="00E53D64" w:rsidRPr="00E53D64">
        <w:rPr>
          <w:sz w:val="24"/>
          <w:szCs w:val="24"/>
        </w:rPr>
        <w:t>49.500</w:t>
      </w:r>
      <w:r w:rsidRPr="00E53D64">
        <w:rPr>
          <w:sz w:val="24"/>
          <w:szCs w:val="24"/>
        </w:rPr>
        <w:t xml:space="preserve"> people. </w:t>
      </w:r>
    </w:p>
    <w:p w14:paraId="041D819B" w14:textId="3872CADB" w:rsidR="00484C79" w:rsidRDefault="0050225A" w:rsidP="00484C79">
      <w:pPr>
        <w:spacing w:after="0" w:line="240" w:lineRule="auto"/>
        <w:jc w:val="center"/>
        <w:rPr>
          <w:sz w:val="24"/>
          <w:szCs w:val="24"/>
        </w:rPr>
      </w:pPr>
      <w:r>
        <w:rPr>
          <w:noProof/>
          <w:sz w:val="24"/>
          <w:szCs w:val="24"/>
        </w:rPr>
        <w:lastRenderedPageBreak/>
        <w:drawing>
          <wp:inline distT="0" distB="0" distL="0" distR="0" wp14:anchorId="72CF818F" wp14:editId="675F0FC5">
            <wp:extent cx="3723587" cy="2604430"/>
            <wp:effectExtent l="0" t="0" r="0" b="5715"/>
            <wp:docPr id="1927118400" name="Picture 1927118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18400" name="Imagin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723587" cy="2604430"/>
                    </a:xfrm>
                    <a:prstGeom prst="rect">
                      <a:avLst/>
                    </a:prstGeom>
                    <a:noFill/>
                    <a:ln>
                      <a:noFill/>
                    </a:ln>
                  </pic:spPr>
                </pic:pic>
              </a:graphicData>
            </a:graphic>
          </wp:inline>
        </w:drawing>
      </w:r>
    </w:p>
    <w:p w14:paraId="7B01D81E" w14:textId="40630CB3" w:rsidR="00484C79" w:rsidRDefault="007A4CD0" w:rsidP="007A4CD0">
      <w:pPr>
        <w:pStyle w:val="Legend"/>
        <w:jc w:val="center"/>
      </w:pPr>
      <w:r>
        <w:t xml:space="preserve">Figure </w:t>
      </w:r>
      <w:r w:rsidR="00530A22">
        <w:fldChar w:fldCharType="begin"/>
      </w:r>
      <w:r w:rsidR="00530A22">
        <w:instrText xml:space="preserve"> SEQ Figure \* ARABIC </w:instrText>
      </w:r>
      <w:r w:rsidR="00530A22">
        <w:fldChar w:fldCharType="separate"/>
      </w:r>
      <w:r>
        <w:rPr>
          <w:noProof/>
        </w:rPr>
        <w:t>4</w:t>
      </w:r>
      <w:r w:rsidR="00530A22">
        <w:rPr>
          <w:noProof/>
        </w:rPr>
        <w:fldChar w:fldCharType="end"/>
      </w:r>
      <w:r>
        <w:t xml:space="preserve"> </w:t>
      </w:r>
      <w:r w:rsidR="00484C79">
        <w:t xml:space="preserve"> </w:t>
      </w:r>
      <w:r w:rsidR="00E53D64">
        <w:t>Dolj</w:t>
      </w:r>
      <w:r w:rsidR="00484C79">
        <w:t xml:space="preserve"> County map</w:t>
      </w:r>
      <w:r w:rsidR="007D47EE">
        <w:t>.</w:t>
      </w:r>
      <w:r w:rsidR="00484C79">
        <w:t xml:space="preserve"> </w:t>
      </w:r>
      <w:r w:rsidR="00C661A4">
        <w:t xml:space="preserve">The intervention area of </w:t>
      </w:r>
      <w:r w:rsidR="0023550C">
        <w:t>BFS</w:t>
      </w:r>
      <w:r w:rsidR="00C661A4">
        <w:t xml:space="preserve"> is marked with blue</w:t>
      </w:r>
    </w:p>
    <w:p w14:paraId="10CCFBAD" w14:textId="77777777" w:rsidR="00484C79" w:rsidRDefault="00484C79" w:rsidP="00484C79">
      <w:pPr>
        <w:spacing w:after="0" w:line="240" w:lineRule="auto"/>
        <w:jc w:val="both"/>
        <w:rPr>
          <w:sz w:val="24"/>
          <w:szCs w:val="24"/>
        </w:rPr>
      </w:pPr>
    </w:p>
    <w:p w14:paraId="13D8CF1B" w14:textId="77777777" w:rsidR="000C0FEF" w:rsidRPr="000C0FEF" w:rsidRDefault="000C0FEF" w:rsidP="000C0FEF">
      <w:pPr>
        <w:spacing w:after="0" w:line="240" w:lineRule="auto"/>
        <w:jc w:val="both"/>
        <w:rPr>
          <w:sz w:val="24"/>
          <w:szCs w:val="24"/>
        </w:rPr>
      </w:pPr>
      <w:r w:rsidRPr="000C0FEF">
        <w:rPr>
          <w:sz w:val="24"/>
          <w:szCs w:val="24"/>
        </w:rPr>
        <w:t>The main activities carried out by the fire subunit consist of protecting the population affected by disasters 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00B7E11A" w14:textId="704D0642" w:rsidR="0090008D" w:rsidRDefault="000C0FEF" w:rsidP="000C0FEF">
      <w:pPr>
        <w:spacing w:after="0" w:line="240" w:lineRule="auto"/>
        <w:jc w:val="both"/>
        <w:rPr>
          <w:sz w:val="24"/>
          <w:szCs w:val="24"/>
        </w:rPr>
      </w:pPr>
      <w:r w:rsidRPr="000C0FEF">
        <w:rPr>
          <w:sz w:val="24"/>
          <w:szCs w:val="24"/>
        </w:rPr>
        <w:t xml:space="preserve">In recent years, the </w:t>
      </w:r>
      <w:r w:rsidR="00EF664F">
        <w:rPr>
          <w:sz w:val="24"/>
          <w:szCs w:val="24"/>
        </w:rPr>
        <w:t>B</w:t>
      </w:r>
      <w:r w:rsidR="007D47EE">
        <w:rPr>
          <w:sz w:val="24"/>
          <w:szCs w:val="24"/>
        </w:rPr>
        <w:t>F</w:t>
      </w:r>
      <w:r w:rsidRPr="000C0FEF">
        <w:rPr>
          <w:sz w:val="24"/>
          <w:szCs w:val="24"/>
        </w:rPr>
        <w:t xml:space="preserve">S has been involved in an average of </w:t>
      </w:r>
      <w:r w:rsidR="00EF664F" w:rsidRPr="00EF664F">
        <w:rPr>
          <w:sz w:val="24"/>
          <w:szCs w:val="24"/>
        </w:rPr>
        <w:t>1407</w:t>
      </w:r>
      <w:r w:rsidRPr="000C0FEF">
        <w:rPr>
          <w:sz w:val="24"/>
          <w:szCs w:val="24"/>
        </w:rPr>
        <w:t xml:space="preserve"> 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w:t>
      </w:r>
      <w:r w:rsidR="00EF664F">
        <w:rPr>
          <w:sz w:val="24"/>
          <w:szCs w:val="24"/>
        </w:rPr>
        <w:t>B</w:t>
      </w:r>
      <w:r w:rsidR="00EF664F">
        <w:rPr>
          <w:sz w:val="24"/>
          <w:szCs w:val="24"/>
          <w:lang w:val="ro-RO"/>
        </w:rPr>
        <w:t xml:space="preserve">ăilești </w:t>
      </w:r>
      <w:r w:rsidRPr="000C0FEF">
        <w:rPr>
          <w:sz w:val="24"/>
          <w:szCs w:val="24"/>
        </w:rPr>
        <w:t>Fire</w:t>
      </w:r>
      <w:r w:rsidR="00EF664F">
        <w:rPr>
          <w:sz w:val="24"/>
          <w:szCs w:val="24"/>
        </w:rPr>
        <w:t xml:space="preserve"> Fighting </w:t>
      </w:r>
      <w:r w:rsidR="007D47EE">
        <w:rPr>
          <w:sz w:val="24"/>
          <w:szCs w:val="24"/>
        </w:rPr>
        <w:t>Section</w:t>
      </w:r>
      <w:r w:rsidR="00EF664F">
        <w:rPr>
          <w:sz w:val="24"/>
          <w:szCs w:val="24"/>
        </w:rPr>
        <w:t>.</w:t>
      </w:r>
    </w:p>
    <w:p w14:paraId="29436535" w14:textId="77777777" w:rsidR="0090008D" w:rsidRDefault="0090008D" w:rsidP="0090008D">
      <w:pPr>
        <w:spacing w:after="0" w:line="240" w:lineRule="auto"/>
        <w:jc w:val="both"/>
        <w:rPr>
          <w:sz w:val="24"/>
          <w:szCs w:val="24"/>
        </w:rPr>
      </w:pPr>
    </w:p>
    <w:p w14:paraId="198E7607" w14:textId="7F63AB6F" w:rsidR="0090008D" w:rsidRDefault="0090008D" w:rsidP="0090008D">
      <w:pPr>
        <w:keepNext/>
        <w:pBdr>
          <w:top w:val="nil"/>
          <w:left w:val="nil"/>
          <w:bottom w:val="nil"/>
          <w:right w:val="nil"/>
          <w:between w:val="nil"/>
        </w:pBdr>
        <w:spacing w:after="0" w:line="240" w:lineRule="auto"/>
        <w:jc w:val="center"/>
        <w:rPr>
          <w:b/>
          <w:color w:val="000000"/>
          <w:sz w:val="18"/>
          <w:szCs w:val="18"/>
        </w:rPr>
      </w:pPr>
      <w:r>
        <w:rPr>
          <w:b/>
          <w:color w:val="000000"/>
          <w:sz w:val="18"/>
          <w:szCs w:val="18"/>
        </w:rPr>
        <w:t xml:space="preserve">Table 2. Evolution of interventions at </w:t>
      </w:r>
      <w:r w:rsidR="0023550C">
        <w:rPr>
          <w:b/>
          <w:color w:val="000000"/>
          <w:sz w:val="18"/>
          <w:szCs w:val="18"/>
        </w:rPr>
        <w:t>BFS</w:t>
      </w:r>
    </w:p>
    <w:tbl>
      <w:tblPr>
        <w:tblStyle w:val="Tabelgril"/>
        <w:tblW w:w="0" w:type="auto"/>
        <w:tblInd w:w="2245" w:type="dxa"/>
        <w:tblLook w:val="04A0" w:firstRow="1" w:lastRow="0" w:firstColumn="1" w:lastColumn="0" w:noHBand="0" w:noVBand="1"/>
      </w:tblPr>
      <w:tblGrid>
        <w:gridCol w:w="1146"/>
        <w:gridCol w:w="1284"/>
        <w:gridCol w:w="2070"/>
        <w:gridCol w:w="846"/>
      </w:tblGrid>
      <w:tr w:rsidR="001372BF" w:rsidRPr="009A75EB" w14:paraId="0B3E23A3" w14:textId="77777777" w:rsidTr="001372BF">
        <w:tc>
          <w:tcPr>
            <w:tcW w:w="1146" w:type="dxa"/>
          </w:tcPr>
          <w:p w14:paraId="41D147CA" w14:textId="66F31B48" w:rsidR="001372BF" w:rsidRPr="001372BF" w:rsidRDefault="001372BF" w:rsidP="001372BF">
            <w:pPr>
              <w:keepNext/>
              <w:keepLines/>
              <w:spacing w:before="200"/>
              <w:jc w:val="both"/>
              <w:rPr>
                <w:rFonts w:cs="Calibri"/>
                <w:b/>
              </w:rPr>
            </w:pPr>
            <w:r w:rsidRPr="001372BF">
              <w:rPr>
                <w:rFonts w:cs="Calibri"/>
                <w:b/>
              </w:rPr>
              <w:t xml:space="preserve">Year </w:t>
            </w:r>
          </w:p>
        </w:tc>
        <w:tc>
          <w:tcPr>
            <w:tcW w:w="1284" w:type="dxa"/>
          </w:tcPr>
          <w:p w14:paraId="14BBDD43" w14:textId="77777777" w:rsidR="001372BF" w:rsidRPr="001372BF" w:rsidRDefault="001372BF" w:rsidP="001372BF">
            <w:pPr>
              <w:keepNext/>
              <w:keepLines/>
              <w:spacing w:before="200"/>
              <w:jc w:val="both"/>
              <w:rPr>
                <w:rFonts w:cs="Calibri"/>
                <w:b/>
              </w:rPr>
            </w:pPr>
            <w:r w:rsidRPr="001372BF">
              <w:rPr>
                <w:rFonts w:cs="Calibri"/>
                <w:b/>
              </w:rPr>
              <w:t>SMURD</w:t>
            </w:r>
          </w:p>
        </w:tc>
        <w:tc>
          <w:tcPr>
            <w:tcW w:w="2070" w:type="dxa"/>
          </w:tcPr>
          <w:p w14:paraId="062414C2" w14:textId="047DDC63" w:rsidR="001372BF" w:rsidRPr="001372BF" w:rsidRDefault="001372BF" w:rsidP="001372BF">
            <w:pPr>
              <w:keepNext/>
              <w:keepLines/>
              <w:spacing w:before="200"/>
              <w:jc w:val="both"/>
              <w:rPr>
                <w:rFonts w:cs="Calibri"/>
                <w:b/>
              </w:rPr>
            </w:pPr>
            <w:r w:rsidRPr="001372BF">
              <w:rPr>
                <w:rFonts w:cs="Calibri"/>
                <w:b/>
              </w:rPr>
              <w:t>Emergency situations</w:t>
            </w:r>
          </w:p>
        </w:tc>
        <w:tc>
          <w:tcPr>
            <w:tcW w:w="846" w:type="dxa"/>
          </w:tcPr>
          <w:p w14:paraId="313CF98B" w14:textId="77777777" w:rsidR="001372BF" w:rsidRPr="001372BF" w:rsidRDefault="001372BF" w:rsidP="001372BF">
            <w:pPr>
              <w:keepNext/>
              <w:keepLines/>
              <w:spacing w:before="200"/>
              <w:jc w:val="both"/>
              <w:rPr>
                <w:rFonts w:cs="Calibri"/>
                <w:b/>
              </w:rPr>
            </w:pPr>
            <w:r w:rsidRPr="001372BF">
              <w:rPr>
                <w:rFonts w:cs="Calibri"/>
                <w:b/>
              </w:rPr>
              <w:t>TOTAL</w:t>
            </w:r>
          </w:p>
        </w:tc>
      </w:tr>
      <w:tr w:rsidR="001372BF" w:rsidRPr="009A75EB" w14:paraId="63E2DF3F" w14:textId="77777777" w:rsidTr="001372BF">
        <w:tc>
          <w:tcPr>
            <w:tcW w:w="1146" w:type="dxa"/>
          </w:tcPr>
          <w:p w14:paraId="69E9EB65"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2018</w:t>
            </w:r>
          </w:p>
        </w:tc>
        <w:tc>
          <w:tcPr>
            <w:tcW w:w="1284" w:type="dxa"/>
          </w:tcPr>
          <w:p w14:paraId="4DF870F6"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1263</w:t>
            </w:r>
          </w:p>
        </w:tc>
        <w:tc>
          <w:tcPr>
            <w:tcW w:w="2070" w:type="dxa"/>
          </w:tcPr>
          <w:p w14:paraId="4F125D17" w14:textId="77777777" w:rsidR="001372BF" w:rsidRPr="001372BF" w:rsidRDefault="001372BF" w:rsidP="001372BF">
            <w:pPr>
              <w:jc w:val="center"/>
              <w:rPr>
                <w:rFonts w:ascii="Times New Roman" w:eastAsia="Times New Roman" w:hAnsi="Times New Roman"/>
                <w:sz w:val="24"/>
                <w:szCs w:val="24"/>
              </w:rPr>
            </w:pPr>
            <w:r w:rsidRPr="001372BF">
              <w:rPr>
                <w:rFonts w:ascii="Times New Roman" w:eastAsia="Times New Roman" w:hAnsi="Times New Roman"/>
                <w:sz w:val="24"/>
                <w:szCs w:val="24"/>
              </w:rPr>
              <w:t>129</w:t>
            </w:r>
          </w:p>
        </w:tc>
        <w:tc>
          <w:tcPr>
            <w:tcW w:w="846" w:type="dxa"/>
          </w:tcPr>
          <w:p w14:paraId="0E8A1F63"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1392</w:t>
            </w:r>
          </w:p>
        </w:tc>
      </w:tr>
      <w:tr w:rsidR="001372BF" w:rsidRPr="009A75EB" w14:paraId="0687CF24" w14:textId="77777777" w:rsidTr="001372BF">
        <w:tc>
          <w:tcPr>
            <w:tcW w:w="1146" w:type="dxa"/>
          </w:tcPr>
          <w:p w14:paraId="119B5C44"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2019</w:t>
            </w:r>
          </w:p>
        </w:tc>
        <w:tc>
          <w:tcPr>
            <w:tcW w:w="1284" w:type="dxa"/>
          </w:tcPr>
          <w:p w14:paraId="102F5128"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1156</w:t>
            </w:r>
          </w:p>
        </w:tc>
        <w:tc>
          <w:tcPr>
            <w:tcW w:w="2070" w:type="dxa"/>
          </w:tcPr>
          <w:p w14:paraId="024924B5" w14:textId="77777777" w:rsidR="001372BF" w:rsidRPr="001372BF" w:rsidRDefault="001372BF" w:rsidP="001372BF">
            <w:pPr>
              <w:jc w:val="center"/>
              <w:rPr>
                <w:rFonts w:ascii="Times New Roman" w:eastAsia="Times New Roman" w:hAnsi="Times New Roman"/>
                <w:sz w:val="24"/>
                <w:szCs w:val="24"/>
              </w:rPr>
            </w:pPr>
            <w:r w:rsidRPr="001372BF">
              <w:rPr>
                <w:rFonts w:ascii="Times New Roman" w:eastAsia="Times New Roman" w:hAnsi="Times New Roman"/>
                <w:sz w:val="24"/>
                <w:szCs w:val="24"/>
              </w:rPr>
              <w:t>177</w:t>
            </w:r>
          </w:p>
        </w:tc>
        <w:tc>
          <w:tcPr>
            <w:tcW w:w="846" w:type="dxa"/>
          </w:tcPr>
          <w:p w14:paraId="4B11D792"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1333</w:t>
            </w:r>
          </w:p>
        </w:tc>
      </w:tr>
      <w:tr w:rsidR="001372BF" w:rsidRPr="009A75EB" w14:paraId="290DD2F4" w14:textId="77777777" w:rsidTr="001372BF">
        <w:tc>
          <w:tcPr>
            <w:tcW w:w="1146" w:type="dxa"/>
          </w:tcPr>
          <w:p w14:paraId="23224D0E"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2020</w:t>
            </w:r>
          </w:p>
        </w:tc>
        <w:tc>
          <w:tcPr>
            <w:tcW w:w="1284" w:type="dxa"/>
          </w:tcPr>
          <w:p w14:paraId="75F2D5AB"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1110</w:t>
            </w:r>
          </w:p>
        </w:tc>
        <w:tc>
          <w:tcPr>
            <w:tcW w:w="2070" w:type="dxa"/>
          </w:tcPr>
          <w:p w14:paraId="7FFBFB2D" w14:textId="77777777" w:rsidR="001372BF" w:rsidRPr="001372BF" w:rsidRDefault="001372BF" w:rsidP="001372BF">
            <w:pPr>
              <w:jc w:val="center"/>
              <w:rPr>
                <w:rFonts w:ascii="Times New Roman" w:eastAsia="Times New Roman" w:hAnsi="Times New Roman"/>
                <w:sz w:val="24"/>
                <w:szCs w:val="24"/>
              </w:rPr>
            </w:pPr>
            <w:r w:rsidRPr="001372BF">
              <w:rPr>
                <w:rFonts w:ascii="Times New Roman" w:eastAsia="Times New Roman" w:hAnsi="Times New Roman"/>
                <w:sz w:val="24"/>
                <w:szCs w:val="24"/>
              </w:rPr>
              <w:t>265</w:t>
            </w:r>
          </w:p>
        </w:tc>
        <w:tc>
          <w:tcPr>
            <w:tcW w:w="846" w:type="dxa"/>
          </w:tcPr>
          <w:p w14:paraId="00DFE982"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1375</w:t>
            </w:r>
          </w:p>
        </w:tc>
      </w:tr>
      <w:tr w:rsidR="001372BF" w:rsidRPr="009A75EB" w14:paraId="053E0CA5" w14:textId="77777777" w:rsidTr="001372BF">
        <w:tc>
          <w:tcPr>
            <w:tcW w:w="1146" w:type="dxa"/>
          </w:tcPr>
          <w:p w14:paraId="1262B35C"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2021</w:t>
            </w:r>
          </w:p>
        </w:tc>
        <w:tc>
          <w:tcPr>
            <w:tcW w:w="1284" w:type="dxa"/>
          </w:tcPr>
          <w:p w14:paraId="6F8791CB"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1120</w:t>
            </w:r>
          </w:p>
        </w:tc>
        <w:tc>
          <w:tcPr>
            <w:tcW w:w="2070" w:type="dxa"/>
          </w:tcPr>
          <w:p w14:paraId="3EF1183D" w14:textId="77777777" w:rsidR="001372BF" w:rsidRPr="001372BF" w:rsidRDefault="001372BF" w:rsidP="001372BF">
            <w:pPr>
              <w:jc w:val="center"/>
              <w:rPr>
                <w:rFonts w:ascii="Times New Roman" w:eastAsia="Times New Roman" w:hAnsi="Times New Roman"/>
                <w:sz w:val="24"/>
                <w:szCs w:val="24"/>
              </w:rPr>
            </w:pPr>
            <w:r w:rsidRPr="001372BF">
              <w:rPr>
                <w:rFonts w:ascii="Times New Roman" w:eastAsia="Times New Roman" w:hAnsi="Times New Roman"/>
                <w:sz w:val="24"/>
                <w:szCs w:val="24"/>
              </w:rPr>
              <w:t>380</w:t>
            </w:r>
          </w:p>
        </w:tc>
        <w:tc>
          <w:tcPr>
            <w:tcW w:w="846" w:type="dxa"/>
          </w:tcPr>
          <w:p w14:paraId="423BA537"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1500</w:t>
            </w:r>
          </w:p>
        </w:tc>
      </w:tr>
      <w:tr w:rsidR="001372BF" w:rsidRPr="009A75EB" w14:paraId="035FABA7" w14:textId="77777777" w:rsidTr="001372BF">
        <w:tc>
          <w:tcPr>
            <w:tcW w:w="1146" w:type="dxa"/>
          </w:tcPr>
          <w:p w14:paraId="3877CB5E"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2022</w:t>
            </w:r>
          </w:p>
        </w:tc>
        <w:tc>
          <w:tcPr>
            <w:tcW w:w="1284" w:type="dxa"/>
          </w:tcPr>
          <w:p w14:paraId="66C19C2E"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1214</w:t>
            </w:r>
          </w:p>
        </w:tc>
        <w:tc>
          <w:tcPr>
            <w:tcW w:w="2070" w:type="dxa"/>
          </w:tcPr>
          <w:p w14:paraId="2C91720B" w14:textId="77777777" w:rsidR="001372BF" w:rsidRPr="001372BF" w:rsidRDefault="001372BF" w:rsidP="001372BF">
            <w:pPr>
              <w:jc w:val="center"/>
              <w:rPr>
                <w:rFonts w:ascii="Times New Roman" w:eastAsia="Times New Roman" w:hAnsi="Times New Roman"/>
                <w:sz w:val="24"/>
                <w:szCs w:val="24"/>
              </w:rPr>
            </w:pPr>
            <w:r w:rsidRPr="001372BF">
              <w:rPr>
                <w:rFonts w:ascii="Times New Roman" w:eastAsia="Times New Roman" w:hAnsi="Times New Roman"/>
                <w:sz w:val="24"/>
                <w:szCs w:val="24"/>
              </w:rPr>
              <w:t>221</w:t>
            </w:r>
          </w:p>
        </w:tc>
        <w:tc>
          <w:tcPr>
            <w:tcW w:w="846" w:type="dxa"/>
          </w:tcPr>
          <w:p w14:paraId="62D0E7F6" w14:textId="77777777" w:rsidR="001372BF" w:rsidRPr="001372BF" w:rsidRDefault="001372BF" w:rsidP="001372BF">
            <w:pPr>
              <w:jc w:val="both"/>
              <w:rPr>
                <w:rFonts w:ascii="Times New Roman" w:eastAsia="Times New Roman" w:hAnsi="Times New Roman"/>
                <w:sz w:val="24"/>
                <w:szCs w:val="24"/>
              </w:rPr>
            </w:pPr>
            <w:r w:rsidRPr="001372BF">
              <w:rPr>
                <w:rFonts w:ascii="Times New Roman" w:eastAsia="Times New Roman" w:hAnsi="Times New Roman"/>
                <w:sz w:val="24"/>
                <w:szCs w:val="24"/>
              </w:rPr>
              <w:t>1435</w:t>
            </w:r>
          </w:p>
        </w:tc>
      </w:tr>
    </w:tbl>
    <w:p w14:paraId="6B343C6B" w14:textId="77777777" w:rsidR="001372BF" w:rsidRDefault="001372BF" w:rsidP="0090008D">
      <w:pPr>
        <w:pBdr>
          <w:top w:val="nil"/>
          <w:left w:val="nil"/>
          <w:bottom w:val="nil"/>
          <w:right w:val="nil"/>
          <w:between w:val="nil"/>
        </w:pBdr>
        <w:spacing w:after="200" w:line="240" w:lineRule="auto"/>
        <w:jc w:val="both"/>
        <w:rPr>
          <w:color w:val="000000"/>
          <w:sz w:val="24"/>
          <w:szCs w:val="24"/>
        </w:rPr>
      </w:pPr>
    </w:p>
    <w:p w14:paraId="0C5FBFD2" w14:textId="50077878" w:rsidR="00AC6266" w:rsidRDefault="0090008D">
      <w:pPr>
        <w:spacing w:after="0" w:line="240" w:lineRule="auto"/>
        <w:jc w:val="both"/>
        <w:rPr>
          <w:b/>
          <w:bCs/>
          <w:sz w:val="24"/>
          <w:szCs w:val="24"/>
        </w:rPr>
      </w:pPr>
      <w:r w:rsidRPr="007F70DB">
        <w:rPr>
          <w:b/>
          <w:bCs/>
          <w:sz w:val="24"/>
          <w:szCs w:val="24"/>
        </w:rPr>
        <w:t>Description of neighboring area</w:t>
      </w:r>
    </w:p>
    <w:p w14:paraId="2EA073DE" w14:textId="77777777" w:rsidR="00C64C60" w:rsidRDefault="00C64C60">
      <w:pPr>
        <w:spacing w:after="0" w:line="240" w:lineRule="auto"/>
        <w:jc w:val="both"/>
        <w:rPr>
          <w:b/>
          <w:bCs/>
          <w:sz w:val="24"/>
          <w:szCs w:val="24"/>
        </w:rPr>
      </w:pPr>
    </w:p>
    <w:p w14:paraId="5D344E0B" w14:textId="2A81B455" w:rsidR="00C53395" w:rsidRPr="00ED49E7" w:rsidRDefault="002D4632" w:rsidP="00F16D97">
      <w:pPr>
        <w:jc w:val="both"/>
        <w:rPr>
          <w:sz w:val="24"/>
          <w:szCs w:val="24"/>
        </w:rPr>
      </w:pPr>
      <w:r w:rsidRPr="00ED49E7">
        <w:rPr>
          <w:sz w:val="24"/>
          <w:szCs w:val="24"/>
        </w:rPr>
        <w:t xml:space="preserve">The land is located in a mixed commercial and residential area on the </w:t>
      </w:r>
      <w:r w:rsidR="00542B12" w:rsidRPr="00ED49E7">
        <w:rPr>
          <w:sz w:val="24"/>
          <w:szCs w:val="24"/>
        </w:rPr>
        <w:t xml:space="preserve">south-eastern </w:t>
      </w:r>
      <w:r w:rsidRPr="00ED49E7">
        <w:rPr>
          <w:sz w:val="24"/>
          <w:szCs w:val="24"/>
        </w:rPr>
        <w:t xml:space="preserve">edge of the town. The land is bordered on the north side by </w:t>
      </w:r>
      <w:r w:rsidR="00782C53">
        <w:rPr>
          <w:sz w:val="24"/>
          <w:szCs w:val="24"/>
        </w:rPr>
        <w:t>local</w:t>
      </w:r>
      <w:r w:rsidR="00782C53" w:rsidRPr="00ED49E7">
        <w:rPr>
          <w:sz w:val="24"/>
          <w:szCs w:val="24"/>
        </w:rPr>
        <w:t xml:space="preserve"> </w:t>
      </w:r>
      <w:r w:rsidR="00782C53">
        <w:rPr>
          <w:sz w:val="24"/>
          <w:szCs w:val="24"/>
        </w:rPr>
        <w:t>w</w:t>
      </w:r>
      <w:r w:rsidRPr="00ED49E7">
        <w:rPr>
          <w:sz w:val="24"/>
          <w:szCs w:val="24"/>
        </w:rPr>
        <w:t xml:space="preserve">ater </w:t>
      </w:r>
      <w:proofErr w:type="gramStart"/>
      <w:r w:rsidR="00782C53">
        <w:rPr>
          <w:sz w:val="24"/>
          <w:szCs w:val="24"/>
        </w:rPr>
        <w:t>c</w:t>
      </w:r>
      <w:r w:rsidRPr="00ED49E7">
        <w:rPr>
          <w:sz w:val="24"/>
          <w:szCs w:val="24"/>
        </w:rPr>
        <w:t>ompany ,</w:t>
      </w:r>
      <w:proofErr w:type="gramEnd"/>
      <w:r w:rsidRPr="00ED49E7">
        <w:rPr>
          <w:sz w:val="24"/>
          <w:szCs w:val="24"/>
        </w:rPr>
        <w:t xml:space="preserve"> on the east side by Independence Street and a retail park, and on the south and west side by the land housing the warehouses of the retail company "LEGABRIS". There are also residential single-family houses in the vicinity.</w:t>
      </w:r>
    </w:p>
    <w:p w14:paraId="77C0533A" w14:textId="5520AAA3" w:rsidR="004500C7" w:rsidRPr="00ED49E7" w:rsidRDefault="00317044" w:rsidP="00BD61A3">
      <w:pPr>
        <w:spacing w:after="0" w:line="240" w:lineRule="auto"/>
        <w:jc w:val="center"/>
        <w:rPr>
          <w:sz w:val="24"/>
          <w:szCs w:val="24"/>
        </w:rPr>
      </w:pPr>
      <w:r w:rsidRPr="00ED49E7">
        <w:rPr>
          <w:noProof/>
          <w:sz w:val="24"/>
          <w:szCs w:val="24"/>
        </w:rPr>
        <w:lastRenderedPageBreak/>
        <w:drawing>
          <wp:inline distT="0" distB="0" distL="0" distR="0" wp14:anchorId="3F0D332C" wp14:editId="18EC34AC">
            <wp:extent cx="5683949" cy="2961337"/>
            <wp:effectExtent l="0" t="0" r="0" b="0"/>
            <wp:docPr id="653220558" name="Picture 6532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20558" name="Imagin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83949" cy="2961337"/>
                    </a:xfrm>
                    <a:prstGeom prst="rect">
                      <a:avLst/>
                    </a:prstGeom>
                    <a:noFill/>
                    <a:ln>
                      <a:noFill/>
                    </a:ln>
                  </pic:spPr>
                </pic:pic>
              </a:graphicData>
            </a:graphic>
          </wp:inline>
        </w:drawing>
      </w:r>
    </w:p>
    <w:p w14:paraId="01070577" w14:textId="52592774" w:rsidR="001456C9" w:rsidRPr="003657A3" w:rsidRDefault="007A4CD0" w:rsidP="003657A3">
      <w:pPr>
        <w:pStyle w:val="Legend"/>
        <w:jc w:val="center"/>
        <w:rPr>
          <w:sz w:val="20"/>
          <w:szCs w:val="20"/>
        </w:rPr>
      </w:pPr>
      <w:r>
        <w:t xml:space="preserve">Figure </w:t>
      </w:r>
      <w:r w:rsidR="00530A22">
        <w:fldChar w:fldCharType="begin"/>
      </w:r>
      <w:r w:rsidR="00530A22">
        <w:instrText xml:space="preserve"> SEQ Figure \* ARABIC </w:instrText>
      </w:r>
      <w:r w:rsidR="00530A22">
        <w:fldChar w:fldCharType="separate"/>
      </w:r>
      <w:r>
        <w:rPr>
          <w:noProof/>
        </w:rPr>
        <w:t>5</w:t>
      </w:r>
      <w:r w:rsidR="00530A22">
        <w:rPr>
          <w:noProof/>
        </w:rPr>
        <w:fldChar w:fldCharType="end"/>
      </w:r>
      <w:r>
        <w:t xml:space="preserve"> </w:t>
      </w:r>
      <w:r w:rsidR="00BD61A3">
        <w:rPr>
          <w:sz w:val="20"/>
          <w:szCs w:val="20"/>
        </w:rPr>
        <w:t xml:space="preserve">Neighboring area of </w:t>
      </w:r>
      <w:r w:rsidR="00371424">
        <w:rPr>
          <w:sz w:val="20"/>
          <w:szCs w:val="20"/>
        </w:rPr>
        <w:t>Băilești</w:t>
      </w:r>
      <w:r w:rsidR="000C0FEF">
        <w:rPr>
          <w:sz w:val="20"/>
          <w:szCs w:val="20"/>
        </w:rPr>
        <w:t xml:space="preserve"> Fire-Fighting </w:t>
      </w:r>
      <w:r w:rsidR="0023550C">
        <w:rPr>
          <w:sz w:val="20"/>
          <w:szCs w:val="20"/>
        </w:rPr>
        <w:t>Section</w:t>
      </w:r>
      <w:r w:rsidR="002C63B1">
        <w:rPr>
          <w:sz w:val="20"/>
          <w:szCs w:val="20"/>
        </w:rPr>
        <w:t xml:space="preserve"> </w:t>
      </w:r>
    </w:p>
    <w:p w14:paraId="6BB29573" w14:textId="221082ED" w:rsidR="00400D19" w:rsidRPr="00ED49E7" w:rsidRDefault="00567347" w:rsidP="003657A3">
      <w:pPr>
        <w:spacing w:after="0" w:line="240" w:lineRule="auto"/>
        <w:rPr>
          <w:sz w:val="24"/>
          <w:szCs w:val="24"/>
        </w:rPr>
      </w:pPr>
      <w:r w:rsidRPr="00ED49E7">
        <w:rPr>
          <w:sz w:val="24"/>
          <w:szCs w:val="24"/>
        </w:rPr>
        <w:t xml:space="preserve">Pedestrian and vehicular access is from Independenței </w:t>
      </w:r>
      <w:r w:rsidR="003657A3" w:rsidRPr="00ED49E7">
        <w:rPr>
          <w:sz w:val="24"/>
          <w:szCs w:val="24"/>
        </w:rPr>
        <w:t>Street.</w:t>
      </w:r>
      <w:r w:rsidRPr="00ED49E7">
        <w:rPr>
          <w:sz w:val="24"/>
          <w:szCs w:val="24"/>
        </w:rPr>
        <w:t xml:space="preserve"> The existing building is not listed as a historical monument and is not located in the protection </w:t>
      </w:r>
      <w:r w:rsidR="003657A3" w:rsidRPr="00ED49E7">
        <w:rPr>
          <w:sz w:val="24"/>
          <w:szCs w:val="24"/>
        </w:rPr>
        <w:t>area</w:t>
      </w:r>
      <w:r w:rsidRPr="00ED49E7">
        <w:rPr>
          <w:sz w:val="24"/>
          <w:szCs w:val="24"/>
        </w:rPr>
        <w:t xml:space="preserve"> of a historical monument.</w:t>
      </w:r>
      <w:r w:rsidR="00A761E0" w:rsidRPr="00ED49E7">
        <w:rPr>
          <w:sz w:val="24"/>
          <w:szCs w:val="24"/>
        </w:rPr>
        <w:t xml:space="preserve"> </w:t>
      </w:r>
    </w:p>
    <w:p w14:paraId="2F5879C7" w14:textId="77777777" w:rsidR="00567347" w:rsidRDefault="00567347" w:rsidP="00567347">
      <w:pPr>
        <w:spacing w:after="0" w:line="240" w:lineRule="auto"/>
        <w:jc w:val="both"/>
        <w:rPr>
          <w:sz w:val="24"/>
          <w:szCs w:val="24"/>
        </w:rPr>
      </w:pPr>
    </w:p>
    <w:p w14:paraId="1DAF5C31" w14:textId="11AF7B58" w:rsidR="00285AD3" w:rsidRPr="007F70DB" w:rsidRDefault="00A939B4">
      <w:pPr>
        <w:pBdr>
          <w:top w:val="nil"/>
          <w:left w:val="nil"/>
          <w:bottom w:val="nil"/>
          <w:right w:val="nil"/>
          <w:between w:val="nil"/>
        </w:pBdr>
        <w:spacing w:after="200" w:line="240" w:lineRule="auto"/>
        <w:jc w:val="both"/>
        <w:rPr>
          <w:b/>
          <w:bCs/>
          <w:sz w:val="24"/>
          <w:szCs w:val="24"/>
        </w:rPr>
      </w:pPr>
      <w:r>
        <w:rPr>
          <w:b/>
          <w:bCs/>
          <w:sz w:val="24"/>
          <w:szCs w:val="24"/>
        </w:rPr>
        <w:t>Description of staff working in the institution</w:t>
      </w:r>
    </w:p>
    <w:p w14:paraId="43BABF9A" w14:textId="4E6A0F88" w:rsidR="00DE0FCF" w:rsidRPr="00ED49E7" w:rsidRDefault="00DE0FCF" w:rsidP="00DE0FCF">
      <w:pPr>
        <w:spacing w:before="120" w:after="0" w:line="240" w:lineRule="auto"/>
        <w:rPr>
          <w:sz w:val="24"/>
          <w:szCs w:val="24"/>
        </w:rPr>
      </w:pPr>
      <w:r w:rsidRPr="00ED49E7">
        <w:rPr>
          <w:sz w:val="24"/>
          <w:szCs w:val="24"/>
        </w:rPr>
        <w:t xml:space="preserve">Currently, the Băilești Fire-Fighting </w:t>
      </w:r>
      <w:r w:rsidR="0023550C" w:rsidRPr="00ED49E7">
        <w:rPr>
          <w:sz w:val="24"/>
          <w:szCs w:val="24"/>
        </w:rPr>
        <w:t>Section</w:t>
      </w:r>
      <w:r w:rsidRPr="00ED49E7">
        <w:rPr>
          <w:sz w:val="24"/>
          <w:szCs w:val="24"/>
        </w:rPr>
        <w:t xml:space="preserve"> employs 86 people, </w:t>
      </w:r>
      <w:r w:rsidR="00FB1813" w:rsidRPr="00ED49E7">
        <w:rPr>
          <w:sz w:val="24"/>
          <w:szCs w:val="24"/>
        </w:rPr>
        <w:t xml:space="preserve">At the time of writing this document the personnel </w:t>
      </w:r>
      <w:r w:rsidR="003B34BF">
        <w:rPr>
          <w:sz w:val="24"/>
          <w:szCs w:val="24"/>
        </w:rPr>
        <w:t>included</w:t>
      </w:r>
      <w:r w:rsidR="00FB1813" w:rsidRPr="00ED49E7">
        <w:rPr>
          <w:sz w:val="24"/>
          <w:szCs w:val="24"/>
        </w:rPr>
        <w:t xml:space="preserve"> one woman working as</w:t>
      </w:r>
      <w:r w:rsidR="003B34BF">
        <w:rPr>
          <w:sz w:val="24"/>
          <w:szCs w:val="24"/>
        </w:rPr>
        <w:t xml:space="preserve"> a</w:t>
      </w:r>
      <w:r w:rsidR="00FB1813" w:rsidRPr="00ED49E7">
        <w:rPr>
          <w:sz w:val="24"/>
          <w:szCs w:val="24"/>
        </w:rPr>
        <w:t xml:space="preserve"> </w:t>
      </w:r>
      <w:r w:rsidR="00542B12" w:rsidRPr="00ED49E7">
        <w:rPr>
          <w:sz w:val="24"/>
          <w:szCs w:val="24"/>
        </w:rPr>
        <w:t>dispatch operator</w:t>
      </w:r>
      <w:r w:rsidR="003B34BF">
        <w:rPr>
          <w:sz w:val="24"/>
          <w:szCs w:val="24"/>
        </w:rPr>
        <w:t xml:space="preserve"> for which</w:t>
      </w:r>
      <w:r w:rsidR="00FB1813" w:rsidRPr="00ED49E7">
        <w:rPr>
          <w:sz w:val="24"/>
          <w:szCs w:val="24"/>
        </w:rPr>
        <w:t xml:space="preserve"> gendered rest and sanitary spaces are available</w:t>
      </w:r>
      <w:r w:rsidR="001763C0">
        <w:rPr>
          <w:sz w:val="24"/>
          <w:szCs w:val="24"/>
        </w:rPr>
        <w:t xml:space="preserve"> in the relocation building</w:t>
      </w:r>
      <w:r w:rsidR="00FB1813" w:rsidRPr="00ED49E7">
        <w:rPr>
          <w:sz w:val="24"/>
          <w:szCs w:val="24"/>
        </w:rPr>
        <w:t>.</w:t>
      </w:r>
    </w:p>
    <w:p w14:paraId="767BC284" w14:textId="55E2BF41" w:rsidR="001763AC" w:rsidRPr="00ED49E7" w:rsidRDefault="001763AC" w:rsidP="00DE0FCF">
      <w:pPr>
        <w:spacing w:before="120" w:after="0" w:line="240" w:lineRule="auto"/>
        <w:jc w:val="both"/>
        <w:rPr>
          <w:sz w:val="24"/>
          <w:szCs w:val="24"/>
        </w:rPr>
      </w:pPr>
      <w:r w:rsidRPr="00ED49E7">
        <w:rPr>
          <w:sz w:val="24"/>
          <w:szCs w:val="24"/>
        </w:rPr>
        <w:t xml:space="preserve">Only one volunteer contract, for a woman, is registered at the Bailești Fire </w:t>
      </w:r>
      <w:r w:rsidR="00D21297">
        <w:rPr>
          <w:sz w:val="24"/>
          <w:szCs w:val="24"/>
        </w:rPr>
        <w:t>Section</w:t>
      </w:r>
      <w:r w:rsidRPr="00ED49E7">
        <w:rPr>
          <w:sz w:val="24"/>
          <w:szCs w:val="24"/>
        </w:rPr>
        <w:t>.  She works an 8-hour daytime schedule, on average once a month.</w:t>
      </w:r>
    </w:p>
    <w:p w14:paraId="55C558B8" w14:textId="0E307F71" w:rsidR="00DE0FCF" w:rsidRPr="00ED49E7" w:rsidRDefault="00DE0FCF" w:rsidP="00DE0FCF">
      <w:pPr>
        <w:spacing w:before="120" w:after="0" w:line="240" w:lineRule="auto"/>
        <w:jc w:val="both"/>
        <w:rPr>
          <w:sz w:val="24"/>
          <w:szCs w:val="24"/>
        </w:rPr>
      </w:pPr>
      <w:r w:rsidRPr="00ED49E7">
        <w:rPr>
          <w:sz w:val="24"/>
          <w:szCs w:val="24"/>
        </w:rPr>
        <w:t>Gender</w:t>
      </w:r>
      <w:r w:rsidR="001763AC" w:rsidRPr="00ED49E7">
        <w:rPr>
          <w:sz w:val="24"/>
          <w:szCs w:val="24"/>
        </w:rPr>
        <w:t>ed toilet is</w:t>
      </w:r>
      <w:r w:rsidRPr="00ED49E7">
        <w:rPr>
          <w:sz w:val="24"/>
          <w:szCs w:val="24"/>
        </w:rPr>
        <w:t xml:space="preserve"> provided for her in the </w:t>
      </w:r>
      <w:r w:rsidR="00542B12" w:rsidRPr="00ED49E7">
        <w:rPr>
          <w:sz w:val="24"/>
          <w:szCs w:val="24"/>
        </w:rPr>
        <w:t xml:space="preserve">current </w:t>
      </w:r>
      <w:r w:rsidR="00D94E61" w:rsidRPr="00ED49E7">
        <w:rPr>
          <w:sz w:val="24"/>
          <w:szCs w:val="24"/>
        </w:rPr>
        <w:t>relocation</w:t>
      </w:r>
      <w:r w:rsidRPr="00ED49E7">
        <w:rPr>
          <w:sz w:val="24"/>
          <w:szCs w:val="24"/>
        </w:rPr>
        <w:t xml:space="preserve"> building.</w:t>
      </w:r>
    </w:p>
    <w:p w14:paraId="1711C039" w14:textId="325E9159" w:rsidR="00F8682A" w:rsidRDefault="00F8682A" w:rsidP="0079740E">
      <w:pPr>
        <w:spacing w:before="120" w:after="0" w:line="240" w:lineRule="auto"/>
        <w:jc w:val="both"/>
        <w:rPr>
          <w:b/>
          <w:bCs/>
          <w:sz w:val="24"/>
          <w:szCs w:val="24"/>
        </w:rPr>
      </w:pPr>
      <w:r>
        <w:rPr>
          <w:b/>
          <w:bCs/>
          <w:sz w:val="24"/>
          <w:szCs w:val="24"/>
        </w:rPr>
        <w:t xml:space="preserve">Relocation </w:t>
      </w:r>
      <w:r w:rsidR="00B42053">
        <w:rPr>
          <w:b/>
          <w:bCs/>
          <w:sz w:val="24"/>
          <w:szCs w:val="24"/>
        </w:rPr>
        <w:t>of staff</w:t>
      </w:r>
      <w:r w:rsidR="00235734">
        <w:rPr>
          <w:b/>
          <w:bCs/>
          <w:sz w:val="24"/>
          <w:szCs w:val="24"/>
        </w:rPr>
        <w:t xml:space="preserve"> during construction works</w:t>
      </w:r>
    </w:p>
    <w:p w14:paraId="17F7D63C" w14:textId="5C65C3DA" w:rsidR="003F1125" w:rsidRDefault="001763AC" w:rsidP="00DD549E">
      <w:pPr>
        <w:spacing w:before="120" w:after="0" w:line="240" w:lineRule="auto"/>
        <w:jc w:val="both"/>
        <w:rPr>
          <w:sz w:val="24"/>
          <w:szCs w:val="24"/>
        </w:rPr>
      </w:pPr>
      <w:r w:rsidRPr="00ED49E7">
        <w:rPr>
          <w:sz w:val="24"/>
          <w:szCs w:val="24"/>
        </w:rPr>
        <w:t>Due to the poor technical condition of the building</w:t>
      </w:r>
      <w:r w:rsidR="001763C0">
        <w:rPr>
          <w:sz w:val="24"/>
          <w:szCs w:val="24"/>
        </w:rPr>
        <w:t>, and the high seismic risk</w:t>
      </w:r>
      <w:r w:rsidR="00542B12" w:rsidRPr="00ED49E7">
        <w:rPr>
          <w:sz w:val="24"/>
          <w:szCs w:val="24"/>
        </w:rPr>
        <w:t>,</w:t>
      </w:r>
      <w:r w:rsidRPr="00ED49E7">
        <w:rPr>
          <w:sz w:val="24"/>
          <w:szCs w:val="24"/>
        </w:rPr>
        <w:t xml:space="preserve"> the staff of the sub-unit is relocated </w:t>
      </w:r>
      <w:r w:rsidR="008D0DC5">
        <w:rPr>
          <w:sz w:val="24"/>
          <w:szCs w:val="24"/>
        </w:rPr>
        <w:t xml:space="preserve">starting with </w:t>
      </w:r>
      <w:r w:rsidR="001D3A1A">
        <w:rPr>
          <w:sz w:val="24"/>
          <w:szCs w:val="24"/>
        </w:rPr>
        <w:t xml:space="preserve">January 2023 </w:t>
      </w:r>
      <w:r w:rsidRPr="00ED49E7">
        <w:rPr>
          <w:sz w:val="24"/>
          <w:szCs w:val="24"/>
        </w:rPr>
        <w:t xml:space="preserve">in a building provided by the local authority situated on the same street as the BFS headquarters, at a distance of approximately 900m - </w:t>
      </w:r>
      <w:r w:rsidR="00DD549E" w:rsidRPr="00ED49E7">
        <w:rPr>
          <w:sz w:val="24"/>
          <w:szCs w:val="24"/>
        </w:rPr>
        <w:t xml:space="preserve">Independentei Street no 61. </w:t>
      </w:r>
    </w:p>
    <w:p w14:paraId="36D98672" w14:textId="6E2128E7" w:rsidR="003D5B86" w:rsidRDefault="00EB0A0B" w:rsidP="00DD549E">
      <w:pPr>
        <w:spacing w:before="120" w:after="0" w:line="240" w:lineRule="auto"/>
        <w:jc w:val="both"/>
        <w:rPr>
          <w:sz w:val="24"/>
          <w:szCs w:val="24"/>
        </w:rPr>
      </w:pPr>
      <w:r w:rsidRPr="00ED49E7">
        <w:rPr>
          <w:sz w:val="24"/>
          <w:szCs w:val="24"/>
        </w:rPr>
        <w:t>Th</w:t>
      </w:r>
      <w:r w:rsidR="003D5B86">
        <w:rPr>
          <w:sz w:val="24"/>
          <w:szCs w:val="24"/>
        </w:rPr>
        <w:t xml:space="preserve">e relocation area is part of the administrative pavilion of a recently built sports hall. In order to reduce the impact on the </w:t>
      </w:r>
      <w:proofErr w:type="gramStart"/>
      <w:r w:rsidR="003D5B86">
        <w:rPr>
          <w:sz w:val="24"/>
          <w:szCs w:val="24"/>
        </w:rPr>
        <w:t>sport</w:t>
      </w:r>
      <w:proofErr w:type="gramEnd"/>
      <w:r w:rsidR="003D5B86">
        <w:rPr>
          <w:sz w:val="24"/>
          <w:szCs w:val="24"/>
        </w:rPr>
        <w:t xml:space="preserve"> activities organized in the Gym a </w:t>
      </w:r>
      <w:r w:rsidR="00DB6EF0">
        <w:rPr>
          <w:sz w:val="24"/>
          <w:szCs w:val="24"/>
        </w:rPr>
        <w:t xml:space="preserve">minimum necessary area is kept available (changing room, toilets) so </w:t>
      </w:r>
      <w:r w:rsidR="003D5B86">
        <w:rPr>
          <w:sz w:val="24"/>
          <w:szCs w:val="24"/>
        </w:rPr>
        <w:t>competitions and trainings can still be organized in the sports hall.</w:t>
      </w:r>
    </w:p>
    <w:p w14:paraId="6EDE41D5" w14:textId="341E215B" w:rsidR="00EB0A0B" w:rsidRPr="00ED49E7" w:rsidRDefault="00D94E61" w:rsidP="00DD549E">
      <w:pPr>
        <w:spacing w:before="120" w:after="0" w:line="240" w:lineRule="auto"/>
        <w:jc w:val="both"/>
        <w:rPr>
          <w:sz w:val="24"/>
          <w:szCs w:val="24"/>
        </w:rPr>
      </w:pPr>
      <w:r w:rsidRPr="00ED49E7">
        <w:rPr>
          <w:sz w:val="24"/>
          <w:szCs w:val="24"/>
        </w:rPr>
        <w:t xml:space="preserve">The available space in the building was refunctioned to accommodate </w:t>
      </w:r>
      <w:r w:rsidR="00EB0A0B" w:rsidRPr="00ED49E7">
        <w:rPr>
          <w:sz w:val="24"/>
          <w:szCs w:val="24"/>
        </w:rPr>
        <w:t>the necessary facilities and amenities for the sub-unit staff and volunteers - changing rooms, training room, rest areas, gendered sanitary areas, etc.</w:t>
      </w:r>
      <w:r w:rsidRPr="00ED49E7">
        <w:rPr>
          <w:sz w:val="24"/>
          <w:szCs w:val="24"/>
        </w:rPr>
        <w:t>,</w:t>
      </w:r>
      <w:r w:rsidR="00EB0A0B" w:rsidRPr="00ED49E7">
        <w:rPr>
          <w:sz w:val="24"/>
          <w:szCs w:val="24"/>
        </w:rPr>
        <w:t xml:space="preserve"> and provide</w:t>
      </w:r>
      <w:r w:rsidR="001763AC" w:rsidRPr="00ED49E7">
        <w:rPr>
          <w:sz w:val="24"/>
          <w:szCs w:val="24"/>
        </w:rPr>
        <w:t>s</w:t>
      </w:r>
      <w:r w:rsidR="00EB0A0B" w:rsidRPr="00ED49E7">
        <w:rPr>
          <w:sz w:val="24"/>
          <w:szCs w:val="24"/>
        </w:rPr>
        <w:t xml:space="preserve"> </w:t>
      </w:r>
      <w:r w:rsidR="001763AC" w:rsidRPr="00ED49E7">
        <w:rPr>
          <w:sz w:val="24"/>
          <w:szCs w:val="24"/>
        </w:rPr>
        <w:t xml:space="preserve">the BFS personnel with similar working </w:t>
      </w:r>
      <w:r w:rsidR="00EB0A0B" w:rsidRPr="00ED49E7">
        <w:rPr>
          <w:sz w:val="24"/>
          <w:szCs w:val="24"/>
        </w:rPr>
        <w:t xml:space="preserve">conditions </w:t>
      </w:r>
      <w:r w:rsidR="001763AC" w:rsidRPr="00ED49E7">
        <w:rPr>
          <w:sz w:val="24"/>
          <w:szCs w:val="24"/>
        </w:rPr>
        <w:t>and more safety than the</w:t>
      </w:r>
      <w:r w:rsidR="00EB0A0B" w:rsidRPr="00ED49E7">
        <w:rPr>
          <w:sz w:val="24"/>
          <w:szCs w:val="24"/>
        </w:rPr>
        <w:t xml:space="preserve"> </w:t>
      </w:r>
      <w:r w:rsidR="001763AC" w:rsidRPr="00ED49E7">
        <w:rPr>
          <w:sz w:val="24"/>
          <w:szCs w:val="24"/>
        </w:rPr>
        <w:t xml:space="preserve">building included in the project. </w:t>
      </w:r>
    </w:p>
    <w:p w14:paraId="3704F342" w14:textId="5BB647BA" w:rsidR="00C17588" w:rsidRPr="00E97F55" w:rsidRDefault="003F1125" w:rsidP="00DD549E">
      <w:pPr>
        <w:spacing w:before="120" w:after="0" w:line="240" w:lineRule="auto"/>
        <w:jc w:val="both"/>
        <w:rPr>
          <w:sz w:val="24"/>
          <w:szCs w:val="24"/>
        </w:rPr>
      </w:pPr>
      <w:r>
        <w:rPr>
          <w:sz w:val="24"/>
          <w:szCs w:val="24"/>
        </w:rPr>
        <w:t>The subunit garage building will continue to be used as the re</w:t>
      </w:r>
      <w:r w:rsidR="00E16511" w:rsidRPr="00ED49E7">
        <w:rPr>
          <w:sz w:val="24"/>
          <w:szCs w:val="24"/>
        </w:rPr>
        <w:t xml:space="preserve">location </w:t>
      </w:r>
      <w:r>
        <w:rPr>
          <w:sz w:val="24"/>
          <w:szCs w:val="24"/>
        </w:rPr>
        <w:t>arrangement does not provide</w:t>
      </w:r>
      <w:r w:rsidR="00D94E61" w:rsidRPr="00ED49E7">
        <w:rPr>
          <w:sz w:val="24"/>
          <w:szCs w:val="24"/>
        </w:rPr>
        <w:t xml:space="preserve"> adequate indoor</w:t>
      </w:r>
      <w:r w:rsidR="00E16511" w:rsidRPr="00ED49E7">
        <w:rPr>
          <w:sz w:val="24"/>
          <w:szCs w:val="24"/>
        </w:rPr>
        <w:t xml:space="preserve"> space for the </w:t>
      </w:r>
      <w:r w:rsidR="00D94E61" w:rsidRPr="00ED49E7">
        <w:rPr>
          <w:sz w:val="24"/>
          <w:szCs w:val="24"/>
        </w:rPr>
        <w:t xml:space="preserve">intervention </w:t>
      </w:r>
      <w:r w:rsidR="00E16511" w:rsidRPr="00ED49E7">
        <w:rPr>
          <w:sz w:val="24"/>
          <w:szCs w:val="24"/>
        </w:rPr>
        <w:t>vehicles</w:t>
      </w:r>
      <w:r>
        <w:rPr>
          <w:sz w:val="24"/>
          <w:szCs w:val="24"/>
        </w:rPr>
        <w:t>; In compensation,</w:t>
      </w:r>
      <w:r w:rsidR="00E16511" w:rsidRPr="00ED49E7">
        <w:rPr>
          <w:sz w:val="24"/>
          <w:szCs w:val="24"/>
        </w:rPr>
        <w:t xml:space="preserve"> </w:t>
      </w:r>
      <w:r>
        <w:rPr>
          <w:sz w:val="24"/>
          <w:szCs w:val="24"/>
        </w:rPr>
        <w:t>o</w:t>
      </w:r>
      <w:r w:rsidR="00E16511" w:rsidRPr="00ED49E7">
        <w:rPr>
          <w:sz w:val="24"/>
          <w:szCs w:val="24"/>
        </w:rPr>
        <w:t xml:space="preserve">rganizational measures have been implemented so that the intervention time is not significantly affected; thus, </w:t>
      </w:r>
      <w:r>
        <w:rPr>
          <w:sz w:val="24"/>
          <w:szCs w:val="24"/>
        </w:rPr>
        <w:t>part</w:t>
      </w:r>
      <w:r w:rsidRPr="00ED49E7">
        <w:rPr>
          <w:sz w:val="24"/>
          <w:szCs w:val="24"/>
        </w:rPr>
        <w:t xml:space="preserve"> of the intervention </w:t>
      </w:r>
      <w:r w:rsidRPr="00ED49E7">
        <w:rPr>
          <w:sz w:val="24"/>
          <w:szCs w:val="24"/>
        </w:rPr>
        <w:lastRenderedPageBreak/>
        <w:t>vehicles are parked on the plateau next to the gym</w:t>
      </w:r>
      <w:r>
        <w:rPr>
          <w:sz w:val="24"/>
          <w:szCs w:val="24"/>
        </w:rPr>
        <w:t xml:space="preserve"> while the intervention vehicles that need indoor parking </w:t>
      </w:r>
      <w:r w:rsidRPr="00ED49E7" w:rsidDel="003F1125">
        <w:rPr>
          <w:sz w:val="24"/>
          <w:szCs w:val="24"/>
        </w:rPr>
        <w:t xml:space="preserve"> </w:t>
      </w:r>
      <w:r>
        <w:rPr>
          <w:sz w:val="24"/>
          <w:szCs w:val="24"/>
        </w:rPr>
        <w:t xml:space="preserve">in the </w:t>
      </w:r>
      <w:r w:rsidRPr="00E97F55">
        <w:rPr>
          <w:sz w:val="24"/>
          <w:szCs w:val="24"/>
        </w:rPr>
        <w:t xml:space="preserve">cold season and the </w:t>
      </w:r>
      <w:r w:rsidR="00BA39C1" w:rsidRPr="00E97F55">
        <w:rPr>
          <w:sz w:val="24"/>
          <w:szCs w:val="24"/>
        </w:rPr>
        <w:t>drivers</w:t>
      </w:r>
      <w:r w:rsidRPr="00E97F55">
        <w:rPr>
          <w:sz w:val="24"/>
          <w:szCs w:val="24"/>
        </w:rPr>
        <w:t xml:space="preserve"> operating them are located in the old garage of the subunit</w:t>
      </w:r>
      <w:r w:rsidR="00C17588" w:rsidRPr="00E97F55">
        <w:rPr>
          <w:sz w:val="24"/>
          <w:szCs w:val="24"/>
        </w:rPr>
        <w:t xml:space="preserve">. </w:t>
      </w:r>
    </w:p>
    <w:p w14:paraId="5B42E364" w14:textId="41961DE5" w:rsidR="003F1125" w:rsidRPr="00E97F55" w:rsidRDefault="00A761E0" w:rsidP="00DD549E">
      <w:pPr>
        <w:spacing w:before="120" w:after="0" w:line="240" w:lineRule="auto"/>
        <w:jc w:val="both"/>
        <w:rPr>
          <w:sz w:val="24"/>
          <w:szCs w:val="24"/>
        </w:rPr>
      </w:pPr>
      <w:r w:rsidRPr="00E97F55">
        <w:rPr>
          <w:sz w:val="24"/>
          <w:szCs w:val="24"/>
        </w:rPr>
        <w:t>Also, the C3 - Warehouse building will continue to host part of the subunit materials during the relocation period.</w:t>
      </w:r>
    </w:p>
    <w:p w14:paraId="598F5725" w14:textId="26B2BA6D" w:rsidR="00BA39C1" w:rsidRPr="00ED49E7" w:rsidRDefault="00A761E0" w:rsidP="00DD549E">
      <w:pPr>
        <w:spacing w:before="120" w:after="0" w:line="240" w:lineRule="auto"/>
        <w:jc w:val="both"/>
        <w:rPr>
          <w:sz w:val="24"/>
          <w:szCs w:val="24"/>
        </w:rPr>
      </w:pPr>
      <w:r w:rsidRPr="00E97F55">
        <w:rPr>
          <w:sz w:val="24"/>
          <w:szCs w:val="24"/>
        </w:rPr>
        <w:t>The Garage</w:t>
      </w:r>
      <w:r w:rsidR="00BA39C1" w:rsidRPr="00F16D97">
        <w:rPr>
          <w:sz w:val="24"/>
          <w:szCs w:val="24"/>
        </w:rPr>
        <w:t>,</w:t>
      </w:r>
      <w:r w:rsidRPr="00E97F55">
        <w:rPr>
          <w:sz w:val="24"/>
          <w:szCs w:val="24"/>
        </w:rPr>
        <w:t xml:space="preserve"> </w:t>
      </w:r>
      <w:r w:rsidR="00BA39C1" w:rsidRPr="00F16D97">
        <w:rPr>
          <w:sz w:val="24"/>
          <w:szCs w:val="24"/>
        </w:rPr>
        <w:t xml:space="preserve">located near the administrative building C1, </w:t>
      </w:r>
      <w:r w:rsidRPr="00E97F55">
        <w:rPr>
          <w:sz w:val="24"/>
          <w:szCs w:val="24"/>
        </w:rPr>
        <w:t xml:space="preserve">have not been surveyed </w:t>
      </w:r>
      <w:r w:rsidR="0046624E" w:rsidRPr="00E97F55">
        <w:rPr>
          <w:sz w:val="24"/>
          <w:szCs w:val="24"/>
        </w:rPr>
        <w:t xml:space="preserve">by a technical expert and </w:t>
      </w:r>
      <w:r w:rsidR="00BA39C1" w:rsidRPr="00F16D97">
        <w:rPr>
          <w:sz w:val="24"/>
          <w:szCs w:val="24"/>
        </w:rPr>
        <w:t>it`s</w:t>
      </w:r>
      <w:r w:rsidR="0046624E" w:rsidRPr="00E97F55">
        <w:rPr>
          <w:sz w:val="24"/>
          <w:szCs w:val="24"/>
        </w:rPr>
        <w:t xml:space="preserve"> seismic ris</w:t>
      </w:r>
      <w:r w:rsidR="00073B77" w:rsidRPr="00E97F55">
        <w:rPr>
          <w:sz w:val="24"/>
          <w:szCs w:val="24"/>
        </w:rPr>
        <w:t>k</w:t>
      </w:r>
      <w:r w:rsidR="0046624E" w:rsidRPr="00E97F55">
        <w:rPr>
          <w:sz w:val="24"/>
          <w:szCs w:val="24"/>
        </w:rPr>
        <w:t xml:space="preserve"> in not officially </w:t>
      </w:r>
      <w:r w:rsidR="00073B77" w:rsidRPr="00E97F55">
        <w:rPr>
          <w:sz w:val="24"/>
          <w:szCs w:val="24"/>
        </w:rPr>
        <w:t>determined</w:t>
      </w:r>
      <w:r w:rsidR="0046624E" w:rsidRPr="00E97F55">
        <w:rPr>
          <w:sz w:val="24"/>
          <w:szCs w:val="24"/>
        </w:rPr>
        <w:t>.</w:t>
      </w:r>
      <w:r w:rsidR="00BA39C1" w:rsidRPr="00F16D97">
        <w:rPr>
          <w:sz w:val="24"/>
          <w:szCs w:val="24"/>
        </w:rPr>
        <w:t xml:space="preserve"> </w:t>
      </w:r>
      <w:r w:rsidR="00E61C7F">
        <w:rPr>
          <w:sz w:val="24"/>
          <w:szCs w:val="24"/>
        </w:rPr>
        <w:t>Yet</w:t>
      </w:r>
      <w:r w:rsidR="00BA39C1" w:rsidRPr="00F16D97">
        <w:rPr>
          <w:sz w:val="24"/>
          <w:szCs w:val="24"/>
        </w:rPr>
        <w:t>, the Garage is considered reasonably safe to use as it was built in 1988 and the structure is totally separated from the mentioned C1 building.</w:t>
      </w:r>
    </w:p>
    <w:p w14:paraId="75113894" w14:textId="77777777" w:rsidR="001763AC" w:rsidRPr="00DD549E" w:rsidRDefault="001763AC" w:rsidP="00DD549E">
      <w:pPr>
        <w:spacing w:before="120" w:after="0" w:line="240" w:lineRule="auto"/>
        <w:jc w:val="both"/>
        <w:rPr>
          <w:color w:val="FF0000"/>
          <w:sz w:val="24"/>
          <w:szCs w:val="24"/>
        </w:rPr>
      </w:pPr>
    </w:p>
    <w:p w14:paraId="4FECE613" w14:textId="4AE46AD0" w:rsidR="004500C7" w:rsidRPr="002436A6" w:rsidRDefault="00385357">
      <w:pPr>
        <w:pStyle w:val="Titlu2"/>
        <w:keepLines/>
        <w:spacing w:line="240" w:lineRule="auto"/>
        <w:jc w:val="both"/>
        <w:rPr>
          <w:rFonts w:ascii="Calibri" w:eastAsia="Calibri" w:hAnsi="Calibri" w:cs="Calibri"/>
        </w:rPr>
      </w:pPr>
      <w:bookmarkStart w:id="16" w:name="_Toc155971101"/>
      <w:r w:rsidRPr="002436A6">
        <w:rPr>
          <w:rFonts w:ascii="Calibri" w:eastAsia="Calibri" w:hAnsi="Calibri" w:cs="Calibri"/>
        </w:rPr>
        <w:t>4.2 CURRENT STATE OF EXISTING BUILDINGS</w:t>
      </w:r>
      <w:bookmarkEnd w:id="16"/>
    </w:p>
    <w:p w14:paraId="6D2083CE" w14:textId="38324CC3" w:rsidR="00E35459" w:rsidRPr="00E35459" w:rsidRDefault="003F1125" w:rsidP="00F16D97">
      <w:pPr>
        <w:spacing w:after="0" w:line="240" w:lineRule="auto"/>
        <w:jc w:val="both"/>
        <w:rPr>
          <w:sz w:val="24"/>
          <w:szCs w:val="24"/>
        </w:rPr>
      </w:pPr>
      <w:bookmarkStart w:id="17" w:name="_Hlk174713441"/>
      <w:r>
        <w:rPr>
          <w:sz w:val="24"/>
          <w:szCs w:val="24"/>
        </w:rPr>
        <w:t>T</w:t>
      </w:r>
      <w:r w:rsidR="00E35459" w:rsidRPr="00E35459">
        <w:rPr>
          <w:sz w:val="24"/>
          <w:szCs w:val="24"/>
        </w:rPr>
        <w:t xml:space="preserve">he land on which the building is located is situated in the urban area of </w:t>
      </w:r>
      <w:r w:rsidR="00542205">
        <w:rPr>
          <w:sz w:val="24"/>
          <w:szCs w:val="24"/>
        </w:rPr>
        <w:t>Băilești</w:t>
      </w:r>
      <w:r w:rsidR="00E35459" w:rsidRPr="00E35459">
        <w:rPr>
          <w:sz w:val="24"/>
          <w:szCs w:val="24"/>
        </w:rPr>
        <w:t xml:space="preserve">, in the </w:t>
      </w:r>
      <w:r w:rsidR="00542B12">
        <w:rPr>
          <w:sz w:val="24"/>
          <w:szCs w:val="24"/>
        </w:rPr>
        <w:t xml:space="preserve">south-eastern </w:t>
      </w:r>
      <w:r w:rsidR="00E35459" w:rsidRPr="00E35459">
        <w:rPr>
          <w:sz w:val="24"/>
          <w:szCs w:val="24"/>
        </w:rPr>
        <w:t xml:space="preserve">part of the municipality of </w:t>
      </w:r>
      <w:r w:rsidR="00542205">
        <w:rPr>
          <w:sz w:val="24"/>
          <w:szCs w:val="24"/>
        </w:rPr>
        <w:t>Băilești</w:t>
      </w:r>
      <w:r w:rsidR="00E35459" w:rsidRPr="00E35459">
        <w:rPr>
          <w:sz w:val="24"/>
          <w:szCs w:val="24"/>
        </w:rPr>
        <w:t>, and is in public ownership of the Romanian State through the Inspectorate for Emergency Situations "</w:t>
      </w:r>
      <w:r w:rsidR="00542205">
        <w:rPr>
          <w:sz w:val="24"/>
          <w:szCs w:val="24"/>
        </w:rPr>
        <w:t>Oltenia</w:t>
      </w:r>
      <w:r w:rsidR="00E35459" w:rsidRPr="00E35459">
        <w:rPr>
          <w:sz w:val="24"/>
          <w:szCs w:val="24"/>
        </w:rPr>
        <w:t xml:space="preserve">" of </w:t>
      </w:r>
      <w:r w:rsidR="00542205">
        <w:rPr>
          <w:sz w:val="24"/>
          <w:szCs w:val="24"/>
        </w:rPr>
        <w:t>Dolj</w:t>
      </w:r>
      <w:r w:rsidR="00E35459" w:rsidRPr="00E35459">
        <w:rPr>
          <w:sz w:val="24"/>
          <w:szCs w:val="24"/>
        </w:rPr>
        <w:t xml:space="preserve"> County. The building C1 with the destination of administrative pavilion has a built area of </w:t>
      </w:r>
      <w:r w:rsidR="00542205" w:rsidRPr="00637A6C">
        <w:rPr>
          <w:sz w:val="24"/>
          <w:szCs w:val="24"/>
        </w:rPr>
        <w:t>4</w:t>
      </w:r>
      <w:r w:rsidR="00637A6C" w:rsidRPr="00637A6C">
        <w:rPr>
          <w:sz w:val="24"/>
          <w:szCs w:val="24"/>
        </w:rPr>
        <w:t>15</w:t>
      </w:r>
      <w:r w:rsidR="00E35459" w:rsidRPr="00637A6C">
        <w:rPr>
          <w:sz w:val="24"/>
          <w:szCs w:val="24"/>
        </w:rPr>
        <w:t xml:space="preserve"> m</w:t>
      </w:r>
      <w:r w:rsidR="00E35459" w:rsidRPr="00637A6C">
        <w:rPr>
          <w:sz w:val="24"/>
          <w:szCs w:val="24"/>
          <w:vertAlign w:val="superscript"/>
        </w:rPr>
        <w:t xml:space="preserve">2 </w:t>
      </w:r>
      <w:r w:rsidR="00E35459" w:rsidRPr="00637A6C">
        <w:rPr>
          <w:sz w:val="24"/>
          <w:szCs w:val="24"/>
        </w:rPr>
        <w:t>and is composed of ground floor</w:t>
      </w:r>
      <w:r w:rsidR="00637A6C">
        <w:rPr>
          <w:sz w:val="24"/>
          <w:szCs w:val="24"/>
        </w:rPr>
        <w:t xml:space="preserve"> and first floor</w:t>
      </w:r>
      <w:r w:rsidR="00E35459" w:rsidRPr="00E35459">
        <w:rPr>
          <w:sz w:val="24"/>
          <w:szCs w:val="24"/>
        </w:rPr>
        <w:t xml:space="preserve">. </w:t>
      </w:r>
    </w:p>
    <w:bookmarkEnd w:id="17"/>
    <w:p w14:paraId="3CB79A62" w14:textId="77777777" w:rsidR="00B07639" w:rsidRDefault="00B07639">
      <w:pPr>
        <w:spacing w:after="0" w:line="240" w:lineRule="auto"/>
        <w:jc w:val="both"/>
        <w:rPr>
          <w:sz w:val="24"/>
          <w:szCs w:val="24"/>
        </w:rPr>
      </w:pPr>
    </w:p>
    <w:p w14:paraId="08AFDE9A" w14:textId="1A2E2837" w:rsidR="00E35459" w:rsidRPr="008C206D" w:rsidRDefault="009A04F2" w:rsidP="00D94E61">
      <w:pPr>
        <w:spacing w:after="0" w:line="240" w:lineRule="auto"/>
        <w:jc w:val="center"/>
        <w:rPr>
          <w:color w:val="00B0F0"/>
          <w:sz w:val="24"/>
          <w:szCs w:val="24"/>
        </w:rPr>
      </w:pPr>
      <w:r>
        <w:rPr>
          <w:color w:val="00B0F0"/>
          <w:sz w:val="24"/>
          <w:szCs w:val="24"/>
        </w:rPr>
        <w:t xml:space="preserve"> </w:t>
      </w:r>
      <w:r>
        <w:rPr>
          <w:noProof/>
          <w:color w:val="00B0F0"/>
          <w:sz w:val="24"/>
          <w:szCs w:val="24"/>
        </w:rPr>
        <w:drawing>
          <wp:inline distT="0" distB="0" distL="0" distR="0" wp14:anchorId="33A7BCC5" wp14:editId="44D4D899">
            <wp:extent cx="3001529" cy="1465477"/>
            <wp:effectExtent l="0" t="0" r="8890" b="1905"/>
            <wp:docPr id="483644350" name="Picture 4836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435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3001529" cy="1465477"/>
                    </a:xfrm>
                    <a:prstGeom prst="rect">
                      <a:avLst/>
                    </a:prstGeom>
                  </pic:spPr>
                </pic:pic>
              </a:graphicData>
            </a:graphic>
          </wp:inline>
        </w:drawing>
      </w:r>
      <w:r>
        <w:rPr>
          <w:color w:val="00B0F0"/>
          <w:sz w:val="24"/>
          <w:szCs w:val="24"/>
        </w:rPr>
        <w:t xml:space="preserve"> </w:t>
      </w:r>
      <w:r>
        <w:rPr>
          <w:noProof/>
          <w:color w:val="00B0F0"/>
          <w:sz w:val="24"/>
          <w:szCs w:val="24"/>
        </w:rPr>
        <w:drawing>
          <wp:inline distT="0" distB="0" distL="0" distR="0" wp14:anchorId="4E6FAD63" wp14:editId="1E66D675">
            <wp:extent cx="3158002" cy="1454343"/>
            <wp:effectExtent l="0" t="0" r="4445" b="0"/>
            <wp:docPr id="1241368080" name="Picture 124136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68080"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3158002" cy="1454343"/>
                    </a:xfrm>
                    <a:prstGeom prst="rect">
                      <a:avLst/>
                    </a:prstGeom>
                  </pic:spPr>
                </pic:pic>
              </a:graphicData>
            </a:graphic>
          </wp:inline>
        </w:drawing>
      </w:r>
    </w:p>
    <w:p w14:paraId="12AA9F2E" w14:textId="6185DFC2" w:rsidR="00B07639" w:rsidRDefault="007A4CD0" w:rsidP="007A4CD0">
      <w:pPr>
        <w:pStyle w:val="Legend"/>
        <w:jc w:val="center"/>
        <w:rPr>
          <w:sz w:val="24"/>
          <w:szCs w:val="24"/>
        </w:rPr>
      </w:pPr>
      <w:bookmarkStart w:id="18" w:name="_Hlk137404127"/>
      <w:r>
        <w:t xml:space="preserve">Figure </w:t>
      </w:r>
      <w:r w:rsidR="00530A22">
        <w:fldChar w:fldCharType="begin"/>
      </w:r>
      <w:r w:rsidR="00530A22">
        <w:instrText xml:space="preserve"> SEQ Figure \* ARABIC </w:instrText>
      </w:r>
      <w:r w:rsidR="00530A22">
        <w:fldChar w:fldCharType="separate"/>
      </w:r>
      <w:r>
        <w:rPr>
          <w:noProof/>
        </w:rPr>
        <w:t>7</w:t>
      </w:r>
      <w:r w:rsidR="00530A22">
        <w:rPr>
          <w:noProof/>
        </w:rPr>
        <w:fldChar w:fldCharType="end"/>
      </w:r>
      <w:r>
        <w:t xml:space="preserve"> </w:t>
      </w:r>
      <w:r w:rsidR="00B07639" w:rsidRPr="006F05E5">
        <w:rPr>
          <w:sz w:val="20"/>
          <w:szCs w:val="20"/>
        </w:rPr>
        <w:t xml:space="preserve">Existing </w:t>
      </w:r>
      <w:r w:rsidR="0023550C">
        <w:rPr>
          <w:sz w:val="20"/>
          <w:szCs w:val="20"/>
        </w:rPr>
        <w:t>BFS</w:t>
      </w:r>
      <w:r w:rsidR="00B07639" w:rsidRPr="006F05E5">
        <w:rPr>
          <w:sz w:val="20"/>
          <w:szCs w:val="20"/>
        </w:rPr>
        <w:t>'s C</w:t>
      </w:r>
      <w:r w:rsidR="00431B72">
        <w:rPr>
          <w:sz w:val="20"/>
          <w:szCs w:val="20"/>
        </w:rPr>
        <w:t>1</w:t>
      </w:r>
      <w:r w:rsidR="00B07639" w:rsidRPr="006F05E5">
        <w:rPr>
          <w:sz w:val="20"/>
          <w:szCs w:val="20"/>
        </w:rPr>
        <w:t xml:space="preserve"> administrative building </w:t>
      </w:r>
    </w:p>
    <w:bookmarkEnd w:id="18"/>
    <w:p w14:paraId="5E374DDE" w14:textId="77777777" w:rsidR="009A04F2" w:rsidRDefault="009A04F2" w:rsidP="009A04F2">
      <w:pPr>
        <w:spacing w:after="0" w:line="240" w:lineRule="auto"/>
        <w:jc w:val="both"/>
        <w:rPr>
          <w:sz w:val="24"/>
          <w:szCs w:val="24"/>
        </w:rPr>
      </w:pPr>
      <w:r w:rsidRPr="00E35459">
        <w:rPr>
          <w:sz w:val="24"/>
          <w:szCs w:val="24"/>
        </w:rPr>
        <w:t>The building is in a</w:t>
      </w:r>
      <w:r>
        <w:rPr>
          <w:sz w:val="24"/>
          <w:szCs w:val="24"/>
        </w:rPr>
        <w:t>n advanced</w:t>
      </w:r>
      <w:r w:rsidRPr="00E35459">
        <w:rPr>
          <w:sz w:val="24"/>
          <w:szCs w:val="24"/>
        </w:rPr>
        <w:t xml:space="preserve"> state of deterioration due to water infiltration and damp.</w:t>
      </w:r>
      <w:r w:rsidRPr="00703DB3">
        <w:rPr>
          <w:sz w:val="24"/>
          <w:szCs w:val="24"/>
        </w:rPr>
        <w:t xml:space="preserve"> </w:t>
      </w:r>
    </w:p>
    <w:p w14:paraId="0AB33311" w14:textId="77777777" w:rsidR="009A04F2" w:rsidRPr="00E35459" w:rsidRDefault="009A04F2" w:rsidP="009A04F2">
      <w:pPr>
        <w:spacing w:after="0" w:line="240" w:lineRule="auto"/>
        <w:jc w:val="both"/>
        <w:rPr>
          <w:sz w:val="24"/>
          <w:szCs w:val="24"/>
        </w:rPr>
      </w:pPr>
      <w:r w:rsidRPr="00E35459">
        <w:rPr>
          <w:sz w:val="24"/>
          <w:szCs w:val="24"/>
        </w:rPr>
        <w:t xml:space="preserve">Following an expert assessment by an authorized technical expert, the building was classified in seismic risk class I which includes buildings </w:t>
      </w:r>
      <w:r>
        <w:rPr>
          <w:sz w:val="24"/>
          <w:szCs w:val="24"/>
        </w:rPr>
        <w:t xml:space="preserve">with a high risk of collapse </w:t>
      </w:r>
      <w:r w:rsidRPr="00E35459">
        <w:rPr>
          <w:sz w:val="24"/>
          <w:szCs w:val="24"/>
        </w:rPr>
        <w:t>under the effect of the design earthquake.</w:t>
      </w:r>
      <w:r>
        <w:rPr>
          <w:sz w:val="24"/>
          <w:szCs w:val="24"/>
        </w:rPr>
        <w:t xml:space="preserve"> A</w:t>
      </w:r>
      <w:r w:rsidRPr="00E35459">
        <w:rPr>
          <w:sz w:val="24"/>
          <w:szCs w:val="24"/>
        </w:rPr>
        <w:t xml:space="preserve"> new building will be erected </w:t>
      </w:r>
      <w:r>
        <w:rPr>
          <w:sz w:val="24"/>
          <w:szCs w:val="24"/>
        </w:rPr>
        <w:t>in a different location on the same land</w:t>
      </w:r>
      <w:r w:rsidRPr="00E35459">
        <w:rPr>
          <w:sz w:val="24"/>
          <w:szCs w:val="24"/>
        </w:rPr>
        <w:t xml:space="preserve">. </w:t>
      </w:r>
    </w:p>
    <w:p w14:paraId="31525AA3" w14:textId="1D943D3F" w:rsidR="00B07639" w:rsidRPr="00703DB3" w:rsidRDefault="00E35459" w:rsidP="00E35459">
      <w:pPr>
        <w:spacing w:after="0" w:line="240" w:lineRule="auto"/>
        <w:jc w:val="both"/>
        <w:rPr>
          <w:sz w:val="24"/>
          <w:szCs w:val="24"/>
        </w:rPr>
      </w:pPr>
      <w:r w:rsidRPr="00E35459">
        <w:rPr>
          <w:sz w:val="24"/>
          <w:szCs w:val="24"/>
        </w:rPr>
        <w:t>The building</w:t>
      </w:r>
      <w:r w:rsidR="00542B12">
        <w:rPr>
          <w:sz w:val="24"/>
          <w:szCs w:val="24"/>
        </w:rPr>
        <w:t xml:space="preserve"> included in the project</w:t>
      </w:r>
      <w:r w:rsidRPr="00E35459">
        <w:rPr>
          <w:sz w:val="24"/>
          <w:szCs w:val="24"/>
        </w:rPr>
        <w:t xml:space="preserve"> is</w:t>
      </w:r>
      <w:r w:rsidR="00542B12">
        <w:rPr>
          <w:sz w:val="24"/>
          <w:szCs w:val="24"/>
        </w:rPr>
        <w:t xml:space="preserve"> not</w:t>
      </w:r>
      <w:r w:rsidR="008C206D">
        <w:rPr>
          <w:sz w:val="24"/>
          <w:szCs w:val="24"/>
        </w:rPr>
        <w:t xml:space="preserve"> </w:t>
      </w:r>
      <w:r w:rsidRPr="00E35459">
        <w:rPr>
          <w:sz w:val="24"/>
          <w:szCs w:val="24"/>
        </w:rPr>
        <w:t>provided with separate toilets for women</w:t>
      </w:r>
      <w:r w:rsidR="008C206D">
        <w:rPr>
          <w:sz w:val="24"/>
          <w:szCs w:val="24"/>
        </w:rPr>
        <w:t xml:space="preserve"> and</w:t>
      </w:r>
      <w:r w:rsidRPr="00E35459">
        <w:rPr>
          <w:sz w:val="24"/>
          <w:szCs w:val="24"/>
        </w:rPr>
        <w:t xml:space="preserve"> doesn</w:t>
      </w:r>
      <w:r w:rsidR="008C206D">
        <w:rPr>
          <w:sz w:val="24"/>
          <w:szCs w:val="24"/>
        </w:rPr>
        <w:t>’</w:t>
      </w:r>
      <w:r w:rsidRPr="00E35459">
        <w:rPr>
          <w:sz w:val="24"/>
          <w:szCs w:val="24"/>
        </w:rPr>
        <w:t>t provide universal access for staff and visitors.</w:t>
      </w:r>
    </w:p>
    <w:p w14:paraId="03D9BBFD" w14:textId="77777777" w:rsidR="00703DB3" w:rsidRDefault="00703DB3">
      <w:pPr>
        <w:spacing w:after="0" w:line="240" w:lineRule="auto"/>
        <w:jc w:val="both"/>
        <w:rPr>
          <w:color w:val="FF0000"/>
          <w:sz w:val="24"/>
          <w:szCs w:val="24"/>
        </w:rPr>
      </w:pPr>
    </w:p>
    <w:p w14:paraId="3069BCDE" w14:textId="77777777" w:rsidR="004500C7" w:rsidRDefault="00385357">
      <w:pPr>
        <w:pStyle w:val="Titlu2"/>
        <w:keepLines/>
        <w:spacing w:line="240" w:lineRule="auto"/>
        <w:jc w:val="both"/>
        <w:rPr>
          <w:rFonts w:ascii="Calibri" w:eastAsia="Calibri" w:hAnsi="Calibri" w:cs="Calibri"/>
        </w:rPr>
      </w:pPr>
      <w:bookmarkStart w:id="19" w:name="_Toc155971102"/>
      <w:r>
        <w:rPr>
          <w:rFonts w:ascii="Calibri" w:eastAsia="Calibri" w:hAnsi="Calibri" w:cs="Calibri"/>
        </w:rPr>
        <w:t>4.3 PROPOSED DEMOLITION WORKS</w:t>
      </w:r>
      <w:bookmarkEnd w:id="19"/>
    </w:p>
    <w:p w14:paraId="637F64B7" w14:textId="77777777" w:rsidR="004500C7" w:rsidRDefault="004500C7">
      <w:pPr>
        <w:tabs>
          <w:tab w:val="left" w:pos="709"/>
        </w:tabs>
        <w:spacing w:after="0" w:line="240" w:lineRule="auto"/>
        <w:jc w:val="both"/>
        <w:rPr>
          <w:sz w:val="24"/>
          <w:szCs w:val="24"/>
        </w:rPr>
      </w:pPr>
    </w:p>
    <w:p w14:paraId="3ACFEC22" w14:textId="77777777" w:rsidR="007D3DFA" w:rsidRDefault="00D94E61">
      <w:pPr>
        <w:tabs>
          <w:tab w:val="left" w:pos="709"/>
        </w:tabs>
        <w:spacing w:after="0" w:line="240" w:lineRule="auto"/>
        <w:jc w:val="both"/>
        <w:rPr>
          <w:sz w:val="24"/>
          <w:szCs w:val="24"/>
        </w:rPr>
      </w:pPr>
      <w:bookmarkStart w:id="20" w:name="_heading=h.1ksv4uv" w:colFirst="0" w:colLast="0"/>
      <w:bookmarkEnd w:id="20"/>
      <w:r>
        <w:rPr>
          <w:sz w:val="24"/>
          <w:szCs w:val="24"/>
        </w:rPr>
        <w:t>The building that served as headquarter for Băilești Fire-Fighting subunit is in an advanced state of deterioration and can no longer be used by the BFS personnel as it presents a major risk of collapse in case of an earthquake.</w:t>
      </w:r>
      <w:r w:rsidR="007D3DFA">
        <w:rPr>
          <w:sz w:val="24"/>
          <w:szCs w:val="24"/>
        </w:rPr>
        <w:t xml:space="preserve"> Following the technical survey made by an authorized expert</w:t>
      </w:r>
      <w:r>
        <w:rPr>
          <w:sz w:val="24"/>
          <w:szCs w:val="24"/>
        </w:rPr>
        <w:t xml:space="preserve"> </w:t>
      </w:r>
      <w:r w:rsidR="007D3DFA">
        <w:rPr>
          <w:sz w:val="24"/>
          <w:szCs w:val="24"/>
        </w:rPr>
        <w:t xml:space="preserve">It was classified in class I seismic risk (SR I) and the recommended intervention is to demolish the building and build a new one that meet the current standards and needs for the subunit functioning. </w:t>
      </w:r>
    </w:p>
    <w:p w14:paraId="70429B52" w14:textId="406FD5CC" w:rsidR="003F1125" w:rsidRDefault="003F1125">
      <w:pPr>
        <w:tabs>
          <w:tab w:val="left" w:pos="709"/>
        </w:tabs>
        <w:spacing w:after="0" w:line="240" w:lineRule="auto"/>
        <w:jc w:val="both"/>
        <w:rPr>
          <w:sz w:val="24"/>
          <w:szCs w:val="24"/>
        </w:rPr>
      </w:pPr>
      <w:r>
        <w:rPr>
          <w:sz w:val="24"/>
          <w:szCs w:val="24"/>
        </w:rPr>
        <w:t>The „</w:t>
      </w:r>
      <w:r w:rsidRPr="003F1125">
        <w:rPr>
          <w:sz w:val="24"/>
          <w:szCs w:val="24"/>
        </w:rPr>
        <w:t>Romanian Automobile Club” Association</w:t>
      </w:r>
      <w:r>
        <w:rPr>
          <w:sz w:val="24"/>
          <w:szCs w:val="24"/>
        </w:rPr>
        <w:t xml:space="preserve"> </w:t>
      </w:r>
      <w:r w:rsidR="00A761E0">
        <w:rPr>
          <w:sz w:val="24"/>
          <w:szCs w:val="24"/>
        </w:rPr>
        <w:t xml:space="preserve">and the water company </w:t>
      </w:r>
      <w:r>
        <w:rPr>
          <w:sz w:val="24"/>
          <w:szCs w:val="24"/>
        </w:rPr>
        <w:t>that owns a part of the building was informed on the conclusion of the technical survey</w:t>
      </w:r>
      <w:r w:rsidR="00BC6D18">
        <w:rPr>
          <w:sz w:val="24"/>
          <w:szCs w:val="24"/>
          <w:lang w:val="ro-RO"/>
        </w:rPr>
        <w:t>;</w:t>
      </w:r>
      <w:r w:rsidR="00BC6D18" w:rsidRPr="00BC6D18">
        <w:rPr>
          <w:sz w:val="24"/>
          <w:szCs w:val="24"/>
        </w:rPr>
        <w:t xml:space="preserve"> </w:t>
      </w:r>
      <w:r w:rsidR="00BC6D18">
        <w:rPr>
          <w:sz w:val="24"/>
          <w:szCs w:val="24"/>
        </w:rPr>
        <w:t>the decision regarding the demolition of the building is subject to an agreement between the owners and is independent of the project implementation.</w:t>
      </w:r>
    </w:p>
    <w:p w14:paraId="55A987A7" w14:textId="53CCFF06" w:rsidR="00244624" w:rsidRDefault="007D3DFA">
      <w:pPr>
        <w:tabs>
          <w:tab w:val="left" w:pos="709"/>
        </w:tabs>
        <w:spacing w:after="0" w:line="240" w:lineRule="auto"/>
        <w:jc w:val="both"/>
        <w:rPr>
          <w:sz w:val="24"/>
          <w:szCs w:val="24"/>
        </w:rPr>
      </w:pPr>
      <w:r>
        <w:rPr>
          <w:sz w:val="24"/>
          <w:szCs w:val="24"/>
        </w:rPr>
        <w:t xml:space="preserve">In case the demolition works will overlap the construction of the new building, the current ESMP will be updated and appropriate measures will be </w:t>
      </w:r>
      <w:r w:rsidR="00EB13CC">
        <w:rPr>
          <w:sz w:val="24"/>
          <w:szCs w:val="24"/>
        </w:rPr>
        <w:t>designed</w:t>
      </w:r>
      <w:r>
        <w:rPr>
          <w:sz w:val="24"/>
          <w:szCs w:val="24"/>
        </w:rPr>
        <w:t xml:space="preserve"> and implemented so the additional risks and impacts </w:t>
      </w:r>
      <w:r w:rsidR="00EB13CC">
        <w:rPr>
          <w:sz w:val="24"/>
          <w:szCs w:val="24"/>
        </w:rPr>
        <w:t>are</w:t>
      </w:r>
      <w:r>
        <w:rPr>
          <w:sz w:val="24"/>
          <w:szCs w:val="24"/>
        </w:rPr>
        <w:t xml:space="preserve"> proportiona</w:t>
      </w:r>
      <w:r w:rsidR="00EB13CC">
        <w:rPr>
          <w:sz w:val="24"/>
          <w:szCs w:val="24"/>
        </w:rPr>
        <w:t>te</w:t>
      </w:r>
      <w:r>
        <w:rPr>
          <w:sz w:val="24"/>
          <w:szCs w:val="24"/>
        </w:rPr>
        <w:t xml:space="preserve">ly addressed. </w:t>
      </w:r>
    </w:p>
    <w:p w14:paraId="2AAE8CC2" w14:textId="77777777" w:rsidR="004500C7" w:rsidRDefault="004500C7">
      <w:pPr>
        <w:spacing w:after="0" w:line="240" w:lineRule="auto"/>
        <w:ind w:left="720"/>
        <w:rPr>
          <w:rFonts w:ascii="Times New Roman" w:eastAsia="Times New Roman" w:hAnsi="Times New Roman" w:cs="Times New Roman"/>
          <w:sz w:val="24"/>
          <w:szCs w:val="24"/>
        </w:rPr>
      </w:pPr>
    </w:p>
    <w:p w14:paraId="055AC7B8" w14:textId="77777777" w:rsidR="004500C7" w:rsidRDefault="00385357">
      <w:pPr>
        <w:pStyle w:val="Titlu2"/>
        <w:keepLines/>
        <w:spacing w:line="240" w:lineRule="auto"/>
        <w:jc w:val="both"/>
        <w:rPr>
          <w:rFonts w:ascii="Calibri" w:eastAsia="Calibri" w:hAnsi="Calibri" w:cs="Calibri"/>
        </w:rPr>
      </w:pPr>
      <w:bookmarkStart w:id="21" w:name="_Toc155971103"/>
      <w:r>
        <w:rPr>
          <w:rFonts w:ascii="Calibri" w:eastAsia="Calibri" w:hAnsi="Calibri" w:cs="Calibri"/>
        </w:rPr>
        <w:lastRenderedPageBreak/>
        <w:t>4.4 PROPOSED NEW BUILDING CONSTRUCTION</w:t>
      </w:r>
      <w:bookmarkEnd w:id="21"/>
    </w:p>
    <w:p w14:paraId="7537CF54" w14:textId="77777777" w:rsidR="00B3031E" w:rsidRDefault="00B3031E" w:rsidP="00B3031E">
      <w:pPr>
        <w:jc w:val="both"/>
        <w:rPr>
          <w:noProof/>
          <w:sz w:val="24"/>
          <w:szCs w:val="24"/>
        </w:rPr>
      </w:pPr>
      <w:r w:rsidRPr="00B34B6D">
        <w:rPr>
          <w:noProof/>
          <w:sz w:val="24"/>
          <w:szCs w:val="24"/>
        </w:rPr>
        <w:t>The new construction will include two sections, one dedicated to administrative functions and an additional section for the garage of the unit</w:t>
      </w:r>
      <w:r>
        <w:rPr>
          <w:noProof/>
          <w:sz w:val="24"/>
          <w:szCs w:val="24"/>
        </w:rPr>
        <w:t>.</w:t>
      </w:r>
    </w:p>
    <w:p w14:paraId="7919C6CB" w14:textId="45A51A71" w:rsidR="00B3031E" w:rsidRDefault="00B3031E" w:rsidP="00B3031E">
      <w:pPr>
        <w:jc w:val="both"/>
        <w:rPr>
          <w:sz w:val="24"/>
          <w:szCs w:val="24"/>
        </w:rPr>
      </w:pPr>
      <w:r w:rsidRPr="000301F2">
        <w:rPr>
          <w:sz w:val="24"/>
          <w:szCs w:val="24"/>
        </w:rPr>
        <w:t>The objective to be</w:t>
      </w:r>
      <w:r>
        <w:rPr>
          <w:sz w:val="24"/>
          <w:szCs w:val="24"/>
        </w:rPr>
        <w:t xml:space="preserve"> achieved as a result of the investment is to ensure the optimum conditions for the daily activities of intervention personnel at </w:t>
      </w:r>
      <w:r w:rsidR="00920D21">
        <w:rPr>
          <w:sz w:val="24"/>
          <w:szCs w:val="24"/>
        </w:rPr>
        <w:t>BFS</w:t>
      </w:r>
      <w:r>
        <w:rPr>
          <w:sz w:val="24"/>
          <w:szCs w:val="24"/>
        </w:rPr>
        <w:t xml:space="preserve">, but also the intervention vehicles parking spaces, in order to maintain the necessary parameters of the operative intervention activity in emergency situations. At the same time conditions for the preparation of the population in the area will be created in order to ensure effective responsibility for various types of risks.  </w:t>
      </w:r>
    </w:p>
    <w:p w14:paraId="273B5259" w14:textId="4996C2A4" w:rsidR="004500C7" w:rsidRDefault="00EB13CC" w:rsidP="00763A24">
      <w:pPr>
        <w:spacing w:after="0" w:line="240" w:lineRule="auto"/>
        <w:jc w:val="center"/>
        <w:rPr>
          <w:sz w:val="24"/>
          <w:szCs w:val="24"/>
        </w:rPr>
      </w:pPr>
      <w:r>
        <w:rPr>
          <w:noProof/>
          <w:sz w:val="24"/>
          <w:szCs w:val="24"/>
        </w:rPr>
        <w:drawing>
          <wp:inline distT="0" distB="0" distL="0" distR="0" wp14:anchorId="37B5E073" wp14:editId="6828C0D9">
            <wp:extent cx="6583680" cy="3700028"/>
            <wp:effectExtent l="0" t="0" r="7620" b="0"/>
            <wp:docPr id="611857589" name="Picture 61185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57589"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583680" cy="3700028"/>
                    </a:xfrm>
                    <a:prstGeom prst="rect">
                      <a:avLst/>
                    </a:prstGeom>
                  </pic:spPr>
                </pic:pic>
              </a:graphicData>
            </a:graphic>
          </wp:inline>
        </w:drawing>
      </w:r>
    </w:p>
    <w:p w14:paraId="29D2EB90" w14:textId="176AF521" w:rsidR="004500C7" w:rsidRPr="007453A0" w:rsidRDefault="007A4CD0" w:rsidP="007A4CD0">
      <w:pPr>
        <w:pStyle w:val="Legend"/>
        <w:jc w:val="center"/>
        <w:rPr>
          <w:sz w:val="20"/>
          <w:szCs w:val="20"/>
        </w:rPr>
      </w:pPr>
      <w:r>
        <w:t xml:space="preserve">Figure </w:t>
      </w:r>
      <w:r w:rsidR="00530A22">
        <w:fldChar w:fldCharType="begin"/>
      </w:r>
      <w:r w:rsidR="00530A22">
        <w:instrText xml:space="preserve"> SEQ Figure \* ARABIC </w:instrText>
      </w:r>
      <w:r w:rsidR="00530A22">
        <w:fldChar w:fldCharType="separate"/>
      </w:r>
      <w:r>
        <w:rPr>
          <w:noProof/>
        </w:rPr>
        <w:t>8</w:t>
      </w:r>
      <w:r w:rsidR="00530A22">
        <w:rPr>
          <w:noProof/>
        </w:rPr>
        <w:fldChar w:fldCharType="end"/>
      </w:r>
      <w:r>
        <w:t xml:space="preserve"> </w:t>
      </w:r>
      <w:r w:rsidR="00763A24" w:rsidRPr="00250DB5">
        <w:rPr>
          <w:sz w:val="20"/>
          <w:szCs w:val="20"/>
        </w:rPr>
        <w:t xml:space="preserve">The proposed new building </w:t>
      </w:r>
      <w:r w:rsidR="001F7C65" w:rsidRPr="00250DB5">
        <w:rPr>
          <w:sz w:val="20"/>
          <w:szCs w:val="20"/>
        </w:rPr>
        <w:t>design</w:t>
      </w:r>
    </w:p>
    <w:p w14:paraId="725ECCBD" w14:textId="59954DB9" w:rsidR="004500C7" w:rsidRDefault="00385357">
      <w:pPr>
        <w:jc w:val="both"/>
        <w:rPr>
          <w:sz w:val="24"/>
          <w:szCs w:val="24"/>
        </w:rPr>
      </w:pPr>
      <w:r>
        <w:rPr>
          <w:sz w:val="24"/>
          <w:szCs w:val="24"/>
        </w:rPr>
        <w:t xml:space="preserve">In addition, the building will correspond to the latest energy efficiency requirements and will be equipped to provide high standards for the firefighters and SMURD staff operating in the facility. </w:t>
      </w:r>
    </w:p>
    <w:p w14:paraId="39E166EC" w14:textId="77777777" w:rsidR="004500C7" w:rsidRDefault="00385357">
      <w:pPr>
        <w:jc w:val="both"/>
        <w:rPr>
          <w:sz w:val="24"/>
          <w:szCs w:val="24"/>
        </w:rPr>
      </w:pPr>
      <w:r>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173633BE" w14:textId="03AA6346" w:rsidR="004500C7" w:rsidRDefault="00B3031E">
      <w:pPr>
        <w:jc w:val="both"/>
        <w:rPr>
          <w:color w:val="FF0000"/>
          <w:sz w:val="24"/>
          <w:szCs w:val="24"/>
        </w:rPr>
      </w:pPr>
      <w:r>
        <w:rPr>
          <w:sz w:val="24"/>
          <w:szCs w:val="24"/>
        </w:rPr>
        <w:t>Also</w:t>
      </w:r>
      <w:r w:rsidR="00385357">
        <w:rPr>
          <w:sz w:val="24"/>
          <w:szCs w:val="24"/>
        </w:rPr>
        <w:t xml:space="preserve">, the building will be </w:t>
      </w:r>
      <w:r w:rsidR="00763A24">
        <w:rPr>
          <w:sz w:val="24"/>
          <w:szCs w:val="24"/>
        </w:rPr>
        <w:t>equipped</w:t>
      </w:r>
      <w:r w:rsidR="00385357">
        <w:rPr>
          <w:sz w:val="24"/>
          <w:szCs w:val="24"/>
        </w:rPr>
        <w:t xml:space="preserve"> to provide high standards for the firefighters and SMURD staff operating in the facility. The building will accommodate the headquarters of </w:t>
      </w:r>
      <w:r w:rsidR="006F77DB">
        <w:rPr>
          <w:sz w:val="24"/>
          <w:szCs w:val="24"/>
        </w:rPr>
        <w:t>B</w:t>
      </w:r>
      <w:r w:rsidR="006F77DB">
        <w:rPr>
          <w:sz w:val="24"/>
          <w:szCs w:val="24"/>
          <w:lang w:val="ro-RO"/>
        </w:rPr>
        <w:t>ăilești</w:t>
      </w:r>
      <w:r w:rsidR="00385357">
        <w:rPr>
          <w:sz w:val="24"/>
          <w:szCs w:val="24"/>
        </w:rPr>
        <w:t xml:space="preserve"> Fire-Fighting </w:t>
      </w:r>
      <w:r w:rsidR="0023550C">
        <w:rPr>
          <w:sz w:val="24"/>
          <w:szCs w:val="24"/>
        </w:rPr>
        <w:t>Section</w:t>
      </w:r>
      <w:r w:rsidR="00DE21A7">
        <w:rPr>
          <w:sz w:val="24"/>
          <w:szCs w:val="24"/>
        </w:rPr>
        <w:t>.</w:t>
      </w:r>
    </w:p>
    <w:p w14:paraId="156BC8DB" w14:textId="2CD0B800" w:rsidR="004500C7" w:rsidRPr="007F70DB" w:rsidRDefault="00B3031E">
      <w:pPr>
        <w:jc w:val="both"/>
        <w:rPr>
          <w:color w:val="FF0000"/>
          <w:sz w:val="24"/>
          <w:szCs w:val="24"/>
        </w:rPr>
      </w:pPr>
      <w:r>
        <w:rPr>
          <w:sz w:val="24"/>
          <w:szCs w:val="24"/>
        </w:rPr>
        <w:t>The</w:t>
      </w:r>
      <w:r w:rsidR="00385357">
        <w:rPr>
          <w:sz w:val="24"/>
          <w:szCs w:val="24"/>
        </w:rPr>
        <w:t xml:space="preserve"> building will provide universal access in the newly built facilitie</w:t>
      </w:r>
      <w:r w:rsidR="00101C8F">
        <w:rPr>
          <w:sz w:val="24"/>
          <w:szCs w:val="24"/>
        </w:rPr>
        <w:t>s</w:t>
      </w:r>
      <w:r w:rsidR="00505C20">
        <w:rPr>
          <w:sz w:val="24"/>
          <w:szCs w:val="24"/>
        </w:rPr>
        <w:t xml:space="preserve">, including </w:t>
      </w:r>
      <w:r w:rsidR="004735F7">
        <w:rPr>
          <w:sz w:val="24"/>
          <w:szCs w:val="24"/>
        </w:rPr>
        <w:t xml:space="preserve">access ramp, sanitary facilities to accommodate the access of citizens </w:t>
      </w:r>
      <w:r w:rsidR="00624E0A">
        <w:rPr>
          <w:sz w:val="24"/>
          <w:szCs w:val="24"/>
        </w:rPr>
        <w:t xml:space="preserve">into the building. In relation to the </w:t>
      </w:r>
      <w:r w:rsidR="00385357">
        <w:rPr>
          <w:sz w:val="24"/>
          <w:szCs w:val="24"/>
        </w:rPr>
        <w:t>gender equality</w:t>
      </w:r>
      <w:r w:rsidR="00624E0A">
        <w:rPr>
          <w:sz w:val="24"/>
          <w:szCs w:val="24"/>
        </w:rPr>
        <w:t xml:space="preserve"> </w:t>
      </w:r>
      <w:r w:rsidR="00624E0A">
        <w:rPr>
          <w:sz w:val="24"/>
          <w:szCs w:val="24"/>
        </w:rPr>
        <w:lastRenderedPageBreak/>
        <w:t>objectives</w:t>
      </w:r>
      <w:r w:rsidR="00441A0F">
        <w:rPr>
          <w:sz w:val="24"/>
          <w:szCs w:val="24"/>
        </w:rPr>
        <w:t xml:space="preserve"> of the Project</w:t>
      </w:r>
      <w:r w:rsidR="00385357">
        <w:rPr>
          <w:sz w:val="24"/>
          <w:szCs w:val="24"/>
        </w:rPr>
        <w:t xml:space="preserve">, </w:t>
      </w:r>
      <w:r w:rsidR="00441A0F">
        <w:rPr>
          <w:sz w:val="24"/>
          <w:szCs w:val="24"/>
        </w:rPr>
        <w:t xml:space="preserve">the new </w:t>
      </w:r>
      <w:r w:rsidR="00441A0F" w:rsidRPr="00B7116B">
        <w:rPr>
          <w:sz w:val="24"/>
          <w:szCs w:val="24"/>
        </w:rPr>
        <w:t xml:space="preserve">building will provide </w:t>
      </w:r>
      <w:r w:rsidR="00B7116B" w:rsidRPr="007F70DB">
        <w:rPr>
          <w:sz w:val="24"/>
          <w:szCs w:val="24"/>
        </w:rPr>
        <w:t xml:space="preserve">gendered sanitary spaces for women working at AESI and also gendered </w:t>
      </w:r>
      <w:r w:rsidR="00101C8F" w:rsidRPr="00B7116B">
        <w:rPr>
          <w:sz w:val="24"/>
          <w:szCs w:val="24"/>
        </w:rPr>
        <w:t>dormitories, changing rooms and sanitary spaces</w:t>
      </w:r>
      <w:r w:rsidR="00B7116B" w:rsidRPr="007F70DB">
        <w:rPr>
          <w:sz w:val="24"/>
          <w:szCs w:val="24"/>
        </w:rPr>
        <w:t xml:space="preserve"> for the volunteers and the future female staff of the </w:t>
      </w:r>
      <w:r w:rsidR="0023550C">
        <w:rPr>
          <w:sz w:val="24"/>
          <w:szCs w:val="24"/>
        </w:rPr>
        <w:t>Section</w:t>
      </w:r>
      <w:r w:rsidR="00B7116B" w:rsidRPr="007F70DB">
        <w:rPr>
          <w:sz w:val="24"/>
          <w:szCs w:val="24"/>
        </w:rPr>
        <w:t>.</w:t>
      </w:r>
    </w:p>
    <w:p w14:paraId="63054250" w14:textId="6CCA3950" w:rsidR="004500C7" w:rsidRPr="00244624" w:rsidRDefault="00385357">
      <w:pPr>
        <w:rPr>
          <w:sz w:val="24"/>
          <w:szCs w:val="24"/>
        </w:rPr>
      </w:pPr>
      <w:r w:rsidRPr="00244624">
        <w:rPr>
          <w:sz w:val="24"/>
          <w:szCs w:val="24"/>
        </w:rPr>
        <w:t>There are no utility networks that are crossing the site and that would create limitations to the new constructions or that could create disruptions at the level of the local community</w:t>
      </w:r>
      <w:r w:rsidR="00DE21A7" w:rsidRPr="00244624">
        <w:rPr>
          <w:sz w:val="24"/>
          <w:szCs w:val="24"/>
        </w:rPr>
        <w:t>.</w:t>
      </w:r>
    </w:p>
    <w:p w14:paraId="5BCDDF36" w14:textId="262B05B2" w:rsidR="004500C7" w:rsidRPr="00244624" w:rsidRDefault="00385357">
      <w:pPr>
        <w:jc w:val="both"/>
        <w:rPr>
          <w:sz w:val="24"/>
          <w:szCs w:val="24"/>
        </w:rPr>
      </w:pPr>
      <w:r w:rsidRPr="00244624">
        <w:rPr>
          <w:sz w:val="24"/>
          <w:szCs w:val="24"/>
        </w:rPr>
        <w:t xml:space="preserve">The seizure of utilities prior to the demolition process, and the reconnection for the construction site and for the new buildings will be made with assistance from utility companies in </w:t>
      </w:r>
      <w:r w:rsidR="006F77DB" w:rsidRPr="00244624">
        <w:rPr>
          <w:sz w:val="24"/>
          <w:szCs w:val="24"/>
        </w:rPr>
        <w:t>Băilești</w:t>
      </w:r>
      <w:r w:rsidRPr="00244624">
        <w:rPr>
          <w:sz w:val="24"/>
          <w:szCs w:val="24"/>
        </w:rPr>
        <w:t>. No disruptions are expected to affect neighboring properties.</w:t>
      </w:r>
    </w:p>
    <w:p w14:paraId="04B47B1E" w14:textId="065B981B" w:rsidR="00E8572B" w:rsidRDefault="006F77DB">
      <w:pPr>
        <w:jc w:val="both"/>
        <w:rPr>
          <w:sz w:val="24"/>
          <w:szCs w:val="24"/>
        </w:rPr>
      </w:pPr>
      <w:r w:rsidRPr="00637A6C">
        <w:rPr>
          <w:sz w:val="24"/>
          <w:szCs w:val="24"/>
        </w:rPr>
        <w:t>Although there is a Water Tower nearby</w:t>
      </w:r>
      <w:r w:rsidR="00E35459" w:rsidRPr="00637A6C">
        <w:rPr>
          <w:sz w:val="24"/>
          <w:szCs w:val="24"/>
        </w:rPr>
        <w:t>, there are no cultural heritage buildings in the area and the sub-</w:t>
      </w:r>
      <w:r w:rsidR="00E35459" w:rsidRPr="00E35459">
        <w:rPr>
          <w:sz w:val="24"/>
          <w:szCs w:val="24"/>
        </w:rPr>
        <w:t>project activities are not expected to have an impact on the landscape or the cultural and ethnic conditions of the surroundings</w:t>
      </w:r>
      <w:r w:rsidR="00385357" w:rsidRPr="00101C8F">
        <w:rPr>
          <w:sz w:val="24"/>
          <w:szCs w:val="24"/>
        </w:rPr>
        <w:t xml:space="preserve">. </w:t>
      </w:r>
    </w:p>
    <w:p w14:paraId="114A583C" w14:textId="6C279E68" w:rsidR="004E2454" w:rsidRPr="007F70DB" w:rsidRDefault="004E2454">
      <w:pPr>
        <w:jc w:val="both"/>
        <w:rPr>
          <w:sz w:val="24"/>
          <w:szCs w:val="24"/>
        </w:rPr>
      </w:pPr>
      <w:r>
        <w:rPr>
          <w:noProof/>
        </w:rPr>
        <w:drawing>
          <wp:inline distT="0" distB="0" distL="0" distR="0" wp14:anchorId="46F4E6DB" wp14:editId="6403E9CD">
            <wp:extent cx="5941585" cy="2697480"/>
            <wp:effectExtent l="0" t="0" r="2540" b="7620"/>
            <wp:docPr id="23973913" name="Picture 2397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3913" name="Imagine 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941585" cy="2697480"/>
                    </a:xfrm>
                    <a:prstGeom prst="rect">
                      <a:avLst/>
                    </a:prstGeom>
                    <a:noFill/>
                    <a:ln>
                      <a:noFill/>
                    </a:ln>
                  </pic:spPr>
                </pic:pic>
              </a:graphicData>
            </a:graphic>
          </wp:inline>
        </w:drawing>
      </w:r>
    </w:p>
    <w:p w14:paraId="671CD994" w14:textId="7CEAB3D6" w:rsidR="004E2454" w:rsidRDefault="007A4CD0" w:rsidP="007A4CD0">
      <w:pPr>
        <w:pStyle w:val="Legend"/>
        <w:rPr>
          <w:sz w:val="24"/>
          <w:szCs w:val="24"/>
        </w:rPr>
      </w:pPr>
      <w:r>
        <w:t xml:space="preserve">                                                   </w:t>
      </w:r>
      <w:bookmarkStart w:id="22" w:name="_Hlk174713954"/>
      <w:r>
        <w:t xml:space="preserve">Figure </w:t>
      </w:r>
      <w:r w:rsidR="00530A22">
        <w:fldChar w:fldCharType="begin"/>
      </w:r>
      <w:r w:rsidR="00530A22">
        <w:instrText xml:space="preserve"> SEQ Figure \* ARABIC </w:instrText>
      </w:r>
      <w:r w:rsidR="00530A22">
        <w:fldChar w:fldCharType="separate"/>
      </w:r>
      <w:r>
        <w:rPr>
          <w:noProof/>
        </w:rPr>
        <w:t>9</w:t>
      </w:r>
      <w:r w:rsidR="00530A22">
        <w:rPr>
          <w:noProof/>
        </w:rPr>
        <w:fldChar w:fldCharType="end"/>
      </w:r>
      <w:r w:rsidR="004E2454">
        <w:t xml:space="preserve"> </w:t>
      </w:r>
      <w:r w:rsidR="004E2454" w:rsidRPr="007F70DB">
        <w:rPr>
          <w:sz w:val="20"/>
          <w:szCs w:val="20"/>
        </w:rPr>
        <w:t xml:space="preserve"> Location of the project in relation to nearest cultural heritage</w:t>
      </w:r>
      <w:bookmarkEnd w:id="22"/>
    </w:p>
    <w:p w14:paraId="32505FB6" w14:textId="77777777" w:rsidR="004E2454" w:rsidRDefault="004E2454" w:rsidP="008821B0">
      <w:pPr>
        <w:spacing w:after="0" w:line="240" w:lineRule="auto"/>
        <w:contextualSpacing/>
        <w:jc w:val="both"/>
        <w:rPr>
          <w:sz w:val="24"/>
          <w:szCs w:val="24"/>
        </w:rPr>
      </w:pPr>
    </w:p>
    <w:p w14:paraId="7F9BFCC7" w14:textId="235FEE94" w:rsidR="008821B0" w:rsidRPr="00B545F9" w:rsidRDefault="008821B0" w:rsidP="008821B0">
      <w:pPr>
        <w:spacing w:after="0" w:line="240" w:lineRule="auto"/>
        <w:contextualSpacing/>
        <w:jc w:val="both"/>
        <w:rPr>
          <w:sz w:val="24"/>
          <w:szCs w:val="24"/>
        </w:rPr>
      </w:pPr>
      <w:r w:rsidRPr="00B545F9">
        <w:rPr>
          <w:sz w:val="24"/>
          <w:szCs w:val="24"/>
        </w:rPr>
        <w:t>The proposed works, technical details, facilities and utilities of the building are detailed at large in Annex 7.</w:t>
      </w:r>
    </w:p>
    <w:p w14:paraId="64BB9ED7" w14:textId="77777777" w:rsidR="004500C7" w:rsidRDefault="004500C7">
      <w:pPr>
        <w:spacing w:after="0" w:line="240" w:lineRule="auto"/>
        <w:jc w:val="both"/>
        <w:rPr>
          <w:sz w:val="24"/>
          <w:szCs w:val="24"/>
        </w:rPr>
      </w:pPr>
    </w:p>
    <w:p w14:paraId="0CC97BC5" w14:textId="77777777" w:rsidR="004500C7" w:rsidRDefault="00385357">
      <w:pPr>
        <w:spacing w:after="0" w:line="240" w:lineRule="auto"/>
        <w:jc w:val="both"/>
        <w:rPr>
          <w:sz w:val="24"/>
          <w:szCs w:val="24"/>
        </w:rPr>
      </w:pPr>
      <w:r>
        <w:rPr>
          <w:b/>
          <w:sz w:val="24"/>
          <w:szCs w:val="24"/>
        </w:rPr>
        <w:t>4.5 TEMPORARY FACILITIES REQUIRED DURING CONSTRUCTION PHASE</w:t>
      </w:r>
    </w:p>
    <w:p w14:paraId="289DE9FE" w14:textId="77777777" w:rsidR="004500C7" w:rsidRDefault="004500C7">
      <w:pPr>
        <w:spacing w:after="0" w:line="240" w:lineRule="auto"/>
        <w:jc w:val="both"/>
        <w:rPr>
          <w:sz w:val="24"/>
          <w:szCs w:val="24"/>
        </w:rPr>
      </w:pPr>
    </w:p>
    <w:p w14:paraId="4D267C4E" w14:textId="77777777" w:rsidR="004500C7" w:rsidRDefault="00385357">
      <w:pPr>
        <w:spacing w:after="0" w:line="240" w:lineRule="auto"/>
        <w:jc w:val="both"/>
        <w:rPr>
          <w:sz w:val="24"/>
          <w:szCs w:val="24"/>
        </w:rPr>
      </w:pPr>
      <w:r>
        <w:rPr>
          <w:sz w:val="24"/>
          <w:szCs w:val="24"/>
        </w:rPr>
        <w:t xml:space="preserve">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 </w:t>
      </w:r>
    </w:p>
    <w:p w14:paraId="587B9DAB" w14:textId="77777777" w:rsidR="004500C7" w:rsidRDefault="004500C7">
      <w:pPr>
        <w:spacing w:after="0" w:line="240" w:lineRule="auto"/>
        <w:jc w:val="both"/>
        <w:rPr>
          <w:sz w:val="24"/>
          <w:szCs w:val="24"/>
        </w:rPr>
      </w:pPr>
    </w:p>
    <w:p w14:paraId="195C8117" w14:textId="77777777" w:rsidR="004500C7" w:rsidRDefault="00385357">
      <w:pPr>
        <w:jc w:val="both"/>
        <w:rPr>
          <w:sz w:val="24"/>
          <w:szCs w:val="24"/>
        </w:rPr>
      </w:pPr>
      <w:r>
        <w:rPr>
          <w:sz w:val="24"/>
          <w:szCs w:val="24"/>
        </w:rPr>
        <w:t xml:space="preserve">The construction site will be installed and include the installation of the </w:t>
      </w:r>
      <w:r w:rsidRPr="001F7C65">
        <w:rPr>
          <w:sz w:val="24"/>
          <w:szCs w:val="24"/>
        </w:rPr>
        <w:t xml:space="preserve">containers </w:t>
      </w:r>
      <w:r>
        <w:rPr>
          <w:sz w:val="24"/>
          <w:szCs w:val="24"/>
        </w:rPr>
        <w:t xml:space="preserve">to serve as offices, changing rooms for site workers and as deposit for equipment. Portable toilets will be installed on the site and their content will be constantly emptied by the supplier. A </w:t>
      </w:r>
      <w:r w:rsidRPr="001F7C65">
        <w:rPr>
          <w:sz w:val="24"/>
          <w:szCs w:val="24"/>
        </w:rPr>
        <w:t xml:space="preserve">truck washing platform has been </w:t>
      </w:r>
      <w:r>
        <w:rPr>
          <w:sz w:val="24"/>
          <w:szCs w:val="24"/>
        </w:rPr>
        <w:t xml:space="preserve">designated to clean the wheels of trucks going out of the construction site during demolition/construction works. The technical design documentation includes all the standards and requirements of the Contractor to comply </w:t>
      </w:r>
      <w:r>
        <w:rPr>
          <w:sz w:val="24"/>
          <w:szCs w:val="24"/>
        </w:rPr>
        <w:lastRenderedPageBreak/>
        <w:t xml:space="preserve">with health and safety on site, including trainings, provision of protective gear, identification of risks and mitigation measures, clear division of tasks on site, etc. </w:t>
      </w:r>
    </w:p>
    <w:p w14:paraId="0CD10C47" w14:textId="77777777" w:rsidR="004500C7" w:rsidRDefault="00385357">
      <w:pPr>
        <w:jc w:val="both"/>
        <w:rPr>
          <w:sz w:val="24"/>
          <w:szCs w:val="24"/>
        </w:rPr>
      </w:pPr>
      <w:r>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D0A6C1" w14:textId="77777777" w:rsidR="004500C7" w:rsidRDefault="00385357">
      <w:pPr>
        <w:spacing w:after="0" w:line="240" w:lineRule="auto"/>
        <w:jc w:val="both"/>
        <w:rPr>
          <w:sz w:val="24"/>
          <w:szCs w:val="24"/>
        </w:rPr>
      </w:pPr>
      <w:r>
        <w:rPr>
          <w:sz w:val="24"/>
          <w:szCs w:val="24"/>
        </w:rPr>
        <w:t>Temporary facilities required during construction works might include items such as a batch plant, bulk materials laydown yard, vehicle wash bays, decontamination facilities for vehicles, fencing and security access control points, contamination control points, portable toilets, waste water utilities, bulk material stockpile areas, demountable offices and lighting.</w:t>
      </w:r>
    </w:p>
    <w:p w14:paraId="419A2556" w14:textId="77777777" w:rsidR="004500C7" w:rsidRDefault="00385357">
      <w:pPr>
        <w:jc w:val="both"/>
        <w:rPr>
          <w:b/>
          <w:sz w:val="24"/>
          <w:szCs w:val="24"/>
        </w:rPr>
      </w:pPr>
      <w:r>
        <w:br w:type="page"/>
      </w:r>
    </w:p>
    <w:p w14:paraId="51972B4F"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3" w:name="_Toc155971104"/>
      <w:r>
        <w:rPr>
          <w:rFonts w:ascii="Calibri" w:eastAsia="Calibri" w:hAnsi="Calibri" w:cs="Calibri"/>
          <w:b/>
          <w:color w:val="000000"/>
          <w:sz w:val="28"/>
          <w:szCs w:val="28"/>
        </w:rPr>
        <w:lastRenderedPageBreak/>
        <w:t>5. ENVIRONMENTAL AND SOCIAL IMPACTS AND RISK ASSESSMENT OF SUB-PROJECT ACTIVITIES</w:t>
      </w:r>
      <w:bookmarkEnd w:id="23"/>
    </w:p>
    <w:p w14:paraId="2F655216" w14:textId="77777777" w:rsidR="004500C7" w:rsidRDefault="004500C7">
      <w:pPr>
        <w:spacing w:after="0" w:line="240" w:lineRule="auto"/>
        <w:jc w:val="both"/>
        <w:rPr>
          <w:b/>
          <w:sz w:val="24"/>
          <w:szCs w:val="24"/>
        </w:rPr>
      </w:pPr>
    </w:p>
    <w:p w14:paraId="5D0AEE68" w14:textId="77777777" w:rsidR="004500C7" w:rsidRDefault="00385357">
      <w:pPr>
        <w:pStyle w:val="Titlu2"/>
        <w:keepLines/>
        <w:spacing w:line="240" w:lineRule="auto"/>
        <w:jc w:val="both"/>
        <w:rPr>
          <w:rFonts w:ascii="Calibri" w:eastAsia="Calibri" w:hAnsi="Calibri" w:cs="Calibri"/>
        </w:rPr>
      </w:pPr>
      <w:bookmarkStart w:id="24" w:name="_Toc155971105"/>
      <w:r>
        <w:rPr>
          <w:rFonts w:ascii="Calibri" w:eastAsia="Calibri" w:hAnsi="Calibri" w:cs="Calibri"/>
        </w:rPr>
        <w:t>5.1 PROJECT ENVIRONMENTAL IMPACTS AND RISKS</w:t>
      </w:r>
      <w:bookmarkEnd w:id="24"/>
    </w:p>
    <w:p w14:paraId="0768F283" w14:textId="77777777" w:rsidR="004500C7" w:rsidRDefault="00385357">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analysis of environmental impacts involves that is expected to have a net positive environmental impact by reducing the risk of damage and collapse of the selected buildings as a result of earthquakes. </w:t>
      </w:r>
    </w:p>
    <w:p w14:paraId="602C4030" w14:textId="77777777" w:rsidR="004500C7" w:rsidRDefault="004500C7">
      <w:pPr>
        <w:pBdr>
          <w:top w:val="nil"/>
          <w:left w:val="nil"/>
          <w:bottom w:val="nil"/>
          <w:right w:val="nil"/>
          <w:between w:val="nil"/>
        </w:pBdr>
        <w:spacing w:after="0" w:line="240" w:lineRule="auto"/>
        <w:jc w:val="both"/>
        <w:rPr>
          <w:color w:val="000000"/>
          <w:sz w:val="24"/>
          <w:szCs w:val="24"/>
        </w:rPr>
      </w:pPr>
    </w:p>
    <w:p w14:paraId="1CA75EE9" w14:textId="77777777" w:rsidR="004500C7" w:rsidRDefault="00385357">
      <w:pPr>
        <w:spacing w:after="0" w:line="240" w:lineRule="auto"/>
        <w:jc w:val="both"/>
        <w:rPr>
          <w:sz w:val="24"/>
          <w:szCs w:val="24"/>
        </w:rPr>
      </w:pPr>
      <w:r>
        <w:rPr>
          <w:sz w:val="24"/>
          <w:szCs w:val="24"/>
        </w:rPr>
        <w:t xml:space="preserve">The potential adverse environmental impacts of project implementation will be limited and temporary, and are mainly related to construction works which may include: </w:t>
      </w:r>
    </w:p>
    <w:p w14:paraId="5BF0D294" w14:textId="54753C1F" w:rsidR="004500C7" w:rsidRPr="006C5B5B" w:rsidRDefault="00385357">
      <w:pPr>
        <w:numPr>
          <w:ilvl w:val="0"/>
          <w:numId w:val="45"/>
        </w:numPr>
        <w:pBdr>
          <w:top w:val="nil"/>
          <w:left w:val="nil"/>
          <w:bottom w:val="nil"/>
          <w:right w:val="nil"/>
          <w:between w:val="nil"/>
        </w:pBdr>
        <w:spacing w:after="0" w:line="240" w:lineRule="auto"/>
        <w:jc w:val="both"/>
        <w:rPr>
          <w:color w:val="000000"/>
          <w:sz w:val="24"/>
          <w:szCs w:val="24"/>
        </w:rPr>
      </w:pPr>
      <w:r w:rsidRPr="006C5B5B">
        <w:rPr>
          <w:color w:val="000000"/>
          <w:sz w:val="24"/>
          <w:szCs w:val="24"/>
        </w:rPr>
        <w:t xml:space="preserve">increased pollution due to </w:t>
      </w:r>
      <w:r w:rsidR="009363E1" w:rsidRPr="006C5B5B">
        <w:rPr>
          <w:color w:val="000000"/>
          <w:sz w:val="24"/>
          <w:szCs w:val="24"/>
        </w:rPr>
        <w:t>waste resulted from construction and demolition works.</w:t>
      </w:r>
      <w:r w:rsidRPr="006C5B5B">
        <w:rPr>
          <w:color w:val="000000"/>
          <w:sz w:val="24"/>
          <w:szCs w:val="24"/>
        </w:rPr>
        <w:t xml:space="preserve">; </w:t>
      </w:r>
    </w:p>
    <w:p w14:paraId="40CB71F9"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increased noise and dust level during demolition works and construction activities</w:t>
      </w:r>
    </w:p>
    <w:p w14:paraId="57E0411C"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generation of dust, noise, and</w:t>
      </w:r>
      <w:r>
        <w:rPr>
          <w:b/>
          <w:color w:val="000000"/>
          <w:sz w:val="24"/>
          <w:szCs w:val="24"/>
        </w:rPr>
        <w:t xml:space="preserve"> </w:t>
      </w:r>
      <w:r>
        <w:rPr>
          <w:color w:val="000000"/>
          <w:sz w:val="24"/>
          <w:szCs w:val="24"/>
        </w:rPr>
        <w:t xml:space="preserve">vibration due to the movement of construction vehicles and machinery; </w:t>
      </w:r>
    </w:p>
    <w:p w14:paraId="512EBF57" w14:textId="36066C30" w:rsidR="004500C7" w:rsidRDefault="003154FB">
      <w:pPr>
        <w:numPr>
          <w:ilvl w:val="0"/>
          <w:numId w:val="45"/>
        </w:numPr>
        <w:pBdr>
          <w:top w:val="nil"/>
          <w:left w:val="nil"/>
          <w:bottom w:val="nil"/>
          <w:right w:val="nil"/>
          <w:between w:val="nil"/>
        </w:pBdr>
        <w:spacing w:after="0" w:line="240" w:lineRule="auto"/>
        <w:jc w:val="both"/>
        <w:rPr>
          <w:color w:val="000000"/>
          <w:sz w:val="24"/>
          <w:szCs w:val="24"/>
        </w:rPr>
      </w:pPr>
      <w:r w:rsidRPr="003154FB">
        <w:rPr>
          <w:color w:val="000000"/>
          <w:sz w:val="24"/>
          <w:szCs w:val="24"/>
        </w:rPr>
        <w:t>risks of water, soil and subsoil pollution</w:t>
      </w:r>
      <w:r w:rsidRPr="003154FB" w:rsidDel="003154FB">
        <w:rPr>
          <w:color w:val="000000"/>
          <w:sz w:val="24"/>
          <w:szCs w:val="24"/>
        </w:rPr>
        <w:t xml:space="preserve"> </w:t>
      </w:r>
      <w:r w:rsidR="00385357">
        <w:rPr>
          <w:color w:val="000000"/>
          <w:sz w:val="24"/>
          <w:szCs w:val="24"/>
        </w:rPr>
        <w:t>due to improper disposal of construction waste, asbestos and asbestos-containing materials, or minor operational or</w:t>
      </w:r>
      <w:r w:rsidR="00385357">
        <w:rPr>
          <w:b/>
          <w:color w:val="000000"/>
          <w:sz w:val="24"/>
          <w:szCs w:val="24"/>
        </w:rPr>
        <w:t xml:space="preserve"> </w:t>
      </w:r>
      <w:r w:rsidR="00385357">
        <w:rPr>
          <w:color w:val="000000"/>
          <w:sz w:val="24"/>
          <w:szCs w:val="24"/>
        </w:rPr>
        <w:t xml:space="preserve">accidental spills of fuel and lubricants from the construction machinery; </w:t>
      </w:r>
    </w:p>
    <w:p w14:paraId="096F433A"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increase in traffic during construction which may impact community; </w:t>
      </w:r>
    </w:p>
    <w:p w14:paraId="0C72BAA6"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impact on workers and community health and safety during construction activities; </w:t>
      </w:r>
    </w:p>
    <w:p w14:paraId="286F3D16"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improper</w:t>
      </w:r>
      <w:r>
        <w:rPr>
          <w:b/>
          <w:color w:val="000000"/>
          <w:sz w:val="24"/>
          <w:szCs w:val="24"/>
        </w:rPr>
        <w:t xml:space="preserve"> </w:t>
      </w:r>
      <w:r>
        <w:rPr>
          <w:color w:val="000000"/>
          <w:sz w:val="24"/>
          <w:szCs w:val="24"/>
        </w:rPr>
        <w:t xml:space="preserve">reinstatement of construction sites upon completion of works; </w:t>
      </w:r>
    </w:p>
    <w:p w14:paraId="4C28237E" w14:textId="77777777" w:rsidR="008821B0"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unsafe practices during operation of the building</w:t>
      </w:r>
    </w:p>
    <w:p w14:paraId="1B2DEC48" w14:textId="77777777" w:rsidR="009363E1" w:rsidRPr="007F70DB" w:rsidRDefault="008821B0">
      <w:pPr>
        <w:numPr>
          <w:ilvl w:val="0"/>
          <w:numId w:val="45"/>
        </w:numPr>
        <w:pBdr>
          <w:top w:val="nil"/>
          <w:left w:val="nil"/>
          <w:bottom w:val="nil"/>
          <w:right w:val="nil"/>
          <w:between w:val="nil"/>
        </w:pBdr>
        <w:spacing w:after="0" w:line="240" w:lineRule="auto"/>
        <w:jc w:val="both"/>
        <w:rPr>
          <w:color w:val="000000"/>
          <w:sz w:val="24"/>
          <w:szCs w:val="24"/>
        </w:rPr>
      </w:pPr>
      <w:r w:rsidRPr="00117DBE">
        <w:rPr>
          <w:rFonts w:cstheme="minorHAnsi"/>
          <w:sz w:val="24"/>
          <w:szCs w:val="24"/>
        </w:rPr>
        <w:t>cutting down trees and other local vegetation</w:t>
      </w:r>
    </w:p>
    <w:p w14:paraId="33C082E7" w14:textId="77777777" w:rsidR="004500C7" w:rsidRDefault="004500C7">
      <w:pPr>
        <w:spacing w:after="0" w:line="240" w:lineRule="auto"/>
        <w:jc w:val="both"/>
        <w:rPr>
          <w:sz w:val="24"/>
          <w:szCs w:val="24"/>
        </w:rPr>
      </w:pPr>
    </w:p>
    <w:p w14:paraId="7B6AA790" w14:textId="77777777" w:rsidR="004500C7" w:rsidRDefault="00385357">
      <w:pPr>
        <w:spacing w:after="0" w:line="240" w:lineRule="auto"/>
        <w:jc w:val="both"/>
        <w:rPr>
          <w:sz w:val="24"/>
          <w:szCs w:val="24"/>
        </w:rPr>
      </w:pPr>
      <w:r>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45AB42BD" w14:textId="77777777" w:rsidR="004500C7" w:rsidRDefault="004500C7">
      <w:pPr>
        <w:spacing w:after="0" w:line="240" w:lineRule="auto"/>
        <w:jc w:val="both"/>
        <w:rPr>
          <w:sz w:val="24"/>
          <w:szCs w:val="24"/>
        </w:rPr>
      </w:pPr>
    </w:p>
    <w:p w14:paraId="562C1736" w14:textId="77777777" w:rsidR="004500C7" w:rsidRDefault="00385357">
      <w:pPr>
        <w:pBdr>
          <w:top w:val="nil"/>
          <w:left w:val="nil"/>
          <w:bottom w:val="nil"/>
          <w:right w:val="nil"/>
          <w:between w:val="nil"/>
        </w:pBdr>
        <w:spacing w:after="0" w:line="240" w:lineRule="auto"/>
        <w:jc w:val="both"/>
        <w:rPr>
          <w:color w:val="000000"/>
          <w:sz w:val="24"/>
          <w:szCs w:val="24"/>
        </w:rPr>
      </w:pPr>
      <w:r>
        <w:rPr>
          <w:color w:val="000000"/>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483688D" w14:textId="77777777" w:rsidR="004500C7" w:rsidRDefault="004500C7">
      <w:pPr>
        <w:spacing w:after="0" w:line="240" w:lineRule="auto"/>
        <w:jc w:val="both"/>
        <w:rPr>
          <w:b/>
          <w:sz w:val="24"/>
          <w:szCs w:val="24"/>
        </w:rPr>
      </w:pPr>
    </w:p>
    <w:p w14:paraId="704EE5AD" w14:textId="77777777" w:rsidR="004500C7" w:rsidRDefault="004500C7">
      <w:pPr>
        <w:spacing w:after="0" w:line="240" w:lineRule="auto"/>
        <w:jc w:val="both"/>
        <w:rPr>
          <w:b/>
          <w:sz w:val="24"/>
          <w:szCs w:val="24"/>
        </w:rPr>
      </w:pPr>
    </w:p>
    <w:p w14:paraId="1DCE12D0" w14:textId="77777777" w:rsidR="004500C7" w:rsidRDefault="00385357">
      <w:pPr>
        <w:pStyle w:val="Titlu2"/>
        <w:keepLines/>
        <w:spacing w:line="240" w:lineRule="auto"/>
        <w:jc w:val="both"/>
        <w:rPr>
          <w:rFonts w:ascii="Calibri" w:eastAsia="Calibri" w:hAnsi="Calibri" w:cs="Calibri"/>
        </w:rPr>
      </w:pPr>
      <w:bookmarkStart w:id="25" w:name="_Toc155971106"/>
      <w:r>
        <w:rPr>
          <w:rFonts w:ascii="Calibri" w:eastAsia="Calibri" w:hAnsi="Calibri" w:cs="Calibri"/>
        </w:rPr>
        <w:t>5.2 PROJECT SOCIAL IMPACTS AND RISKS</w:t>
      </w:r>
      <w:bookmarkEnd w:id="25"/>
    </w:p>
    <w:p w14:paraId="05B47DDF" w14:textId="77777777" w:rsidR="004500C7" w:rsidRDefault="004500C7" w:rsidP="00B545F9"/>
    <w:p w14:paraId="784D9259" w14:textId="77777777" w:rsidR="004500C7" w:rsidRDefault="00385357">
      <w:pPr>
        <w:spacing w:after="0" w:line="240" w:lineRule="auto"/>
        <w:jc w:val="both"/>
        <w:rPr>
          <w:b/>
          <w:sz w:val="24"/>
          <w:szCs w:val="24"/>
        </w:rPr>
      </w:pPr>
      <w:r>
        <w:rPr>
          <w:b/>
          <w:sz w:val="24"/>
          <w:szCs w:val="24"/>
        </w:rPr>
        <w:t>Socio-economic context</w:t>
      </w:r>
    </w:p>
    <w:p w14:paraId="6583C00E" w14:textId="4CA10426" w:rsidR="00244624" w:rsidRDefault="00A806D0" w:rsidP="00E35459">
      <w:pPr>
        <w:spacing w:after="0" w:line="240" w:lineRule="auto"/>
        <w:jc w:val="both"/>
        <w:rPr>
          <w:sz w:val="24"/>
          <w:szCs w:val="24"/>
        </w:rPr>
      </w:pPr>
      <w:r w:rsidRPr="00A806D0">
        <w:rPr>
          <w:sz w:val="24"/>
          <w:szCs w:val="24"/>
        </w:rPr>
        <w:t xml:space="preserve">Băilești is a municipality in Dolj county, Romania, consisting of the component localities Balasan and Băilești (residence). </w:t>
      </w:r>
      <w:r w:rsidR="00244624">
        <w:rPr>
          <w:sz w:val="24"/>
          <w:szCs w:val="24"/>
        </w:rPr>
        <w:t xml:space="preserve">It is </w:t>
      </w:r>
      <w:r w:rsidR="00244624" w:rsidRPr="00A806D0">
        <w:rPr>
          <w:sz w:val="24"/>
          <w:szCs w:val="24"/>
        </w:rPr>
        <w:t xml:space="preserve">located in the southern half of Dolj County, 57 km south-west of Craiova and 32 km north-east of Calafat, 18 km </w:t>
      </w:r>
      <w:r w:rsidR="00CA3E5D">
        <w:rPr>
          <w:sz w:val="24"/>
          <w:szCs w:val="24"/>
        </w:rPr>
        <w:t xml:space="preserve">away of the </w:t>
      </w:r>
      <w:r w:rsidR="00244624" w:rsidRPr="00A806D0">
        <w:rPr>
          <w:sz w:val="24"/>
          <w:szCs w:val="24"/>
        </w:rPr>
        <w:t>Da</w:t>
      </w:r>
      <w:r w:rsidR="00CA3E5D">
        <w:rPr>
          <w:sz w:val="24"/>
          <w:szCs w:val="24"/>
        </w:rPr>
        <w:t>n</w:t>
      </w:r>
      <w:r w:rsidR="00244624" w:rsidRPr="00A806D0">
        <w:rPr>
          <w:sz w:val="24"/>
          <w:szCs w:val="24"/>
        </w:rPr>
        <w:t>ube</w:t>
      </w:r>
      <w:r w:rsidR="00CA3E5D">
        <w:rPr>
          <w:sz w:val="24"/>
          <w:szCs w:val="24"/>
        </w:rPr>
        <w:t xml:space="preserve"> River</w:t>
      </w:r>
      <w:r w:rsidR="00244624">
        <w:rPr>
          <w:sz w:val="24"/>
          <w:szCs w:val="24"/>
        </w:rPr>
        <w:t>.</w:t>
      </w:r>
    </w:p>
    <w:p w14:paraId="7ADD7445" w14:textId="39615196" w:rsidR="00A806D0" w:rsidRDefault="00542B12" w:rsidP="00E35459">
      <w:pPr>
        <w:spacing w:after="0" w:line="240" w:lineRule="auto"/>
        <w:jc w:val="both"/>
        <w:rPr>
          <w:sz w:val="24"/>
          <w:szCs w:val="24"/>
          <w:highlight w:val="yellow"/>
        </w:rPr>
      </w:pPr>
      <w:r>
        <w:rPr>
          <w:sz w:val="24"/>
          <w:szCs w:val="24"/>
        </w:rPr>
        <w:t xml:space="preserve">According to the census in 2021 the population </w:t>
      </w:r>
      <w:r w:rsidR="00244624">
        <w:rPr>
          <w:sz w:val="24"/>
          <w:szCs w:val="24"/>
        </w:rPr>
        <w:t>of the locality is 15928</w:t>
      </w:r>
      <w:r w:rsidR="00A806D0" w:rsidRPr="00A806D0">
        <w:rPr>
          <w:sz w:val="24"/>
          <w:szCs w:val="24"/>
        </w:rPr>
        <w:t xml:space="preserve"> inhabitants</w:t>
      </w:r>
      <w:r w:rsidR="00244624">
        <w:rPr>
          <w:sz w:val="24"/>
          <w:szCs w:val="24"/>
        </w:rPr>
        <w:t xml:space="preserve">, with a </w:t>
      </w:r>
      <w:r w:rsidR="00A806D0" w:rsidRPr="00A806D0">
        <w:rPr>
          <w:sz w:val="24"/>
          <w:szCs w:val="24"/>
        </w:rPr>
        <w:t xml:space="preserve">majority </w:t>
      </w:r>
      <w:r w:rsidR="00244624">
        <w:rPr>
          <w:sz w:val="24"/>
          <w:szCs w:val="24"/>
        </w:rPr>
        <w:t>of</w:t>
      </w:r>
      <w:r w:rsidR="00A806D0" w:rsidRPr="00A806D0">
        <w:rPr>
          <w:sz w:val="24"/>
          <w:szCs w:val="24"/>
        </w:rPr>
        <w:t xml:space="preserve"> Romanians (84.99%) </w:t>
      </w:r>
      <w:r w:rsidR="00244624">
        <w:rPr>
          <w:sz w:val="24"/>
          <w:szCs w:val="24"/>
        </w:rPr>
        <w:t>and</w:t>
      </w:r>
      <w:r w:rsidR="00A806D0" w:rsidRPr="00A806D0">
        <w:rPr>
          <w:sz w:val="24"/>
          <w:szCs w:val="24"/>
        </w:rPr>
        <w:t xml:space="preserve"> a minority of Roma (9.34%). For 5.61% the ethnicity is unknown.</w:t>
      </w:r>
    </w:p>
    <w:p w14:paraId="26CD8138" w14:textId="77777777" w:rsidR="004500C7" w:rsidRDefault="004500C7">
      <w:pPr>
        <w:spacing w:after="0" w:line="240" w:lineRule="auto"/>
        <w:jc w:val="both"/>
        <w:rPr>
          <w:sz w:val="24"/>
          <w:szCs w:val="24"/>
        </w:rPr>
      </w:pPr>
    </w:p>
    <w:p w14:paraId="06465AE2" w14:textId="77777777" w:rsidR="004500C7" w:rsidRDefault="00385357">
      <w:pPr>
        <w:spacing w:after="0" w:line="240" w:lineRule="auto"/>
        <w:jc w:val="both"/>
        <w:rPr>
          <w:sz w:val="24"/>
          <w:szCs w:val="24"/>
        </w:rPr>
      </w:pPr>
      <w:r>
        <w:rPr>
          <w:b/>
          <w:sz w:val="24"/>
          <w:szCs w:val="24"/>
        </w:rPr>
        <w:t>Social Impact Assessment of the Sub-Project</w:t>
      </w:r>
    </w:p>
    <w:p w14:paraId="54193291" w14:textId="2F0C92DD" w:rsidR="004500C7" w:rsidRDefault="00385357">
      <w:pPr>
        <w:spacing w:after="0" w:line="240" w:lineRule="auto"/>
        <w:jc w:val="both"/>
        <w:rPr>
          <w:sz w:val="24"/>
          <w:szCs w:val="24"/>
        </w:rPr>
      </w:pPr>
      <w:r>
        <w:rPr>
          <w:sz w:val="24"/>
          <w:szCs w:val="24"/>
        </w:rPr>
        <w:t xml:space="preserve">The analysis of social impacts involves the benefits and risks at the level of the local community served by </w:t>
      </w:r>
      <w:r w:rsidR="006F596B">
        <w:rPr>
          <w:sz w:val="24"/>
          <w:szCs w:val="24"/>
        </w:rPr>
        <w:t>Băilești</w:t>
      </w:r>
      <w:r>
        <w:rPr>
          <w:sz w:val="24"/>
          <w:szCs w:val="24"/>
        </w:rPr>
        <w:t xml:space="preserve"> Fire-Fighting </w:t>
      </w:r>
      <w:r w:rsidR="0023550C">
        <w:rPr>
          <w:sz w:val="24"/>
          <w:szCs w:val="24"/>
        </w:rPr>
        <w:t>Section</w:t>
      </w:r>
      <w:r>
        <w:rPr>
          <w:sz w:val="24"/>
          <w:szCs w:val="24"/>
        </w:rPr>
        <w:t xml:space="preserve">, current workforce of the unit, staff employed in the demolition and construction phases, neighboring properties, institutions and persons. The main finding of the screening </w:t>
      </w:r>
      <w:r>
        <w:rPr>
          <w:sz w:val="24"/>
          <w:szCs w:val="24"/>
        </w:rPr>
        <w:lastRenderedPageBreak/>
        <w:t xml:space="preserve">process and the feasibility study involves the conclusion that there will be no need for land acquisition or using private properties in the construction process. </w:t>
      </w:r>
    </w:p>
    <w:p w14:paraId="65B5D3CB" w14:textId="77777777" w:rsidR="004500C7" w:rsidRDefault="00385357">
      <w:pPr>
        <w:spacing w:after="0" w:line="240" w:lineRule="auto"/>
        <w:jc w:val="both"/>
        <w:rPr>
          <w:sz w:val="24"/>
          <w:szCs w:val="24"/>
        </w:rPr>
      </w:pPr>
      <w:r>
        <w:rPr>
          <w:sz w:val="24"/>
          <w:szCs w:val="24"/>
        </w:rPr>
        <w:t>The project is expected to mainly have a positive social impact at the level of the community by:</w:t>
      </w:r>
    </w:p>
    <w:p w14:paraId="0B8AFAE6" w14:textId="261FF85D"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Providing a safe and healthy environment for the </w:t>
      </w:r>
      <w:r w:rsidR="006F596B">
        <w:rPr>
          <w:sz w:val="24"/>
          <w:szCs w:val="24"/>
        </w:rPr>
        <w:t xml:space="preserve">86 </w:t>
      </w:r>
      <w:r>
        <w:rPr>
          <w:color w:val="000000"/>
          <w:sz w:val="24"/>
          <w:szCs w:val="24"/>
        </w:rPr>
        <w:t xml:space="preserve">members of staff </w:t>
      </w:r>
      <w:r w:rsidR="0081000D">
        <w:rPr>
          <w:color w:val="000000"/>
          <w:sz w:val="24"/>
          <w:szCs w:val="24"/>
        </w:rPr>
        <w:t xml:space="preserve">and </w:t>
      </w:r>
      <w:r w:rsidR="006F596B">
        <w:rPr>
          <w:color w:val="000000"/>
          <w:sz w:val="24"/>
          <w:szCs w:val="24"/>
        </w:rPr>
        <w:t>1</w:t>
      </w:r>
      <w:r w:rsidR="0081000D">
        <w:rPr>
          <w:color w:val="000000"/>
          <w:sz w:val="24"/>
          <w:szCs w:val="24"/>
        </w:rPr>
        <w:t xml:space="preserve"> volunteer </w:t>
      </w:r>
      <w:r>
        <w:rPr>
          <w:color w:val="000000"/>
          <w:sz w:val="24"/>
          <w:szCs w:val="24"/>
        </w:rPr>
        <w:t xml:space="preserve">currently working at </w:t>
      </w:r>
      <w:r w:rsidR="006F596B">
        <w:rPr>
          <w:color w:val="000000"/>
          <w:sz w:val="24"/>
          <w:szCs w:val="24"/>
        </w:rPr>
        <w:t>Băilești</w:t>
      </w:r>
      <w:r>
        <w:rPr>
          <w:color w:val="000000"/>
          <w:sz w:val="24"/>
          <w:szCs w:val="24"/>
        </w:rPr>
        <w:t xml:space="preserve"> Fire-Fighting </w:t>
      </w:r>
      <w:r w:rsidR="0023550C">
        <w:rPr>
          <w:color w:val="000000"/>
          <w:sz w:val="24"/>
          <w:szCs w:val="24"/>
        </w:rPr>
        <w:t>Section</w:t>
      </w:r>
      <w:r>
        <w:rPr>
          <w:color w:val="000000"/>
          <w:sz w:val="24"/>
          <w:szCs w:val="24"/>
        </w:rPr>
        <w:t xml:space="preserve"> (and for future employees);</w:t>
      </w:r>
    </w:p>
    <w:p w14:paraId="6DC80F76" w14:textId="77777777"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Reducing the risks of collapse and human accidents in case of an earthquake, thus providing emergency services to the community in such a situation;</w:t>
      </w:r>
    </w:p>
    <w:p w14:paraId="2F060DC4" w14:textId="77777777"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Contributing to the climate change adaptation process, by reducing the pressure on natural resources and creating an example of good practice in terms of energy efficient public buildings;</w:t>
      </w:r>
    </w:p>
    <w:p w14:paraId="164AE143" w14:textId="2088B942"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Providing gender equality and universal access in the newly built facilities, promoting the equal treatment of all current and future members of staff</w:t>
      </w:r>
      <w:r w:rsidR="00EF126E">
        <w:rPr>
          <w:color w:val="000000"/>
          <w:sz w:val="24"/>
          <w:szCs w:val="24"/>
        </w:rPr>
        <w:t xml:space="preserve"> and citizens accessing the building</w:t>
      </w:r>
      <w:r>
        <w:rPr>
          <w:color w:val="000000"/>
          <w:sz w:val="24"/>
          <w:szCs w:val="24"/>
        </w:rPr>
        <w:t>;</w:t>
      </w:r>
    </w:p>
    <w:p w14:paraId="51B07EA3" w14:textId="77777777" w:rsidR="004500C7" w:rsidRDefault="004500C7">
      <w:pPr>
        <w:spacing w:after="120" w:line="240" w:lineRule="auto"/>
        <w:jc w:val="both"/>
        <w:rPr>
          <w:sz w:val="24"/>
          <w:szCs w:val="24"/>
        </w:rPr>
      </w:pPr>
    </w:p>
    <w:p w14:paraId="7AF70F00" w14:textId="77777777" w:rsidR="004500C7" w:rsidRDefault="00385357">
      <w:pPr>
        <w:spacing w:after="0" w:line="240" w:lineRule="auto"/>
        <w:jc w:val="both"/>
        <w:rPr>
          <w:sz w:val="24"/>
          <w:szCs w:val="24"/>
        </w:rPr>
      </w:pPr>
      <w:r>
        <w:rPr>
          <w:sz w:val="24"/>
          <w:szCs w:val="24"/>
        </w:rPr>
        <w:t>In relation to the potential negative impacts and risks identified at this stage, these are related to:</w:t>
      </w:r>
    </w:p>
    <w:p w14:paraId="73076064" w14:textId="3AAF2B0E" w:rsidR="004500C7" w:rsidRDefault="00385357">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Increase discomfort of the neighbor</w:t>
      </w:r>
      <w:r w:rsidR="008A1530">
        <w:rPr>
          <w:color w:val="000000"/>
          <w:sz w:val="24"/>
          <w:szCs w:val="24"/>
        </w:rPr>
        <w:t>ing properties</w:t>
      </w:r>
      <w:r w:rsidR="008443EF">
        <w:rPr>
          <w:color w:val="000000"/>
          <w:sz w:val="24"/>
          <w:szCs w:val="24"/>
        </w:rPr>
        <w:t xml:space="preserve"> and the </w:t>
      </w:r>
      <w:r w:rsidR="0023550C">
        <w:rPr>
          <w:color w:val="000000"/>
          <w:sz w:val="24"/>
          <w:szCs w:val="24"/>
        </w:rPr>
        <w:t>BFS</w:t>
      </w:r>
      <w:r w:rsidR="00E50DFD">
        <w:rPr>
          <w:color w:val="000000"/>
          <w:sz w:val="24"/>
          <w:szCs w:val="24"/>
        </w:rPr>
        <w:t xml:space="preserve"> personnel relocated</w:t>
      </w:r>
      <w:r w:rsidR="008A1530">
        <w:rPr>
          <w:color w:val="000000"/>
          <w:sz w:val="24"/>
          <w:szCs w:val="24"/>
        </w:rPr>
        <w:t xml:space="preserve"> on the same site,</w:t>
      </w:r>
      <w:r>
        <w:rPr>
          <w:color w:val="000000"/>
          <w:sz w:val="24"/>
          <w:szCs w:val="24"/>
        </w:rPr>
        <w:t xml:space="preserve"> due to noise and dust pollution;</w:t>
      </w:r>
    </w:p>
    <w:p w14:paraId="7D09E405" w14:textId="77777777" w:rsidR="004500C7" w:rsidRDefault="00385357">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Potential interruptions in utilities for neighboring properties, at the time of connecting the new buildings to gas, water, sewerage, electricity. </w:t>
      </w:r>
    </w:p>
    <w:p w14:paraId="172B9FAD" w14:textId="63343E6C" w:rsidR="006F596B" w:rsidRPr="00BD1630" w:rsidRDefault="00E50DFD" w:rsidP="00F16D97">
      <w:pPr>
        <w:numPr>
          <w:ilvl w:val="0"/>
          <w:numId w:val="10"/>
        </w:numPr>
        <w:pBdr>
          <w:top w:val="nil"/>
          <w:left w:val="nil"/>
          <w:bottom w:val="nil"/>
          <w:right w:val="nil"/>
          <w:between w:val="nil"/>
        </w:pBdr>
        <w:spacing w:after="0" w:line="240" w:lineRule="auto"/>
        <w:jc w:val="both"/>
        <w:rPr>
          <w:color w:val="000000"/>
          <w:sz w:val="24"/>
          <w:szCs w:val="24"/>
        </w:rPr>
      </w:pPr>
      <w:r w:rsidRPr="00BD1630">
        <w:rPr>
          <w:color w:val="000000"/>
          <w:sz w:val="24"/>
          <w:szCs w:val="24"/>
        </w:rPr>
        <w:t>Potential disturbances of services provided by the BFS due to relocation of the personnel and intervention vehicles on two different sites</w:t>
      </w:r>
      <w:r w:rsidR="006F596B" w:rsidRPr="00BD1630">
        <w:rPr>
          <w:color w:val="000000"/>
          <w:sz w:val="24"/>
          <w:szCs w:val="24"/>
        </w:rPr>
        <w:t>;</w:t>
      </w:r>
    </w:p>
    <w:p w14:paraId="57D9685E" w14:textId="664B9285" w:rsidR="004500C7" w:rsidRPr="006F596B" w:rsidRDefault="00385357" w:rsidP="00914FCE">
      <w:pPr>
        <w:pStyle w:val="Listparagraf"/>
        <w:numPr>
          <w:ilvl w:val="0"/>
          <w:numId w:val="10"/>
        </w:numPr>
        <w:pBdr>
          <w:top w:val="nil"/>
          <w:left w:val="nil"/>
          <w:bottom w:val="nil"/>
          <w:right w:val="nil"/>
          <w:between w:val="nil"/>
        </w:pBdr>
        <w:spacing w:after="0" w:line="240" w:lineRule="auto"/>
        <w:jc w:val="both"/>
        <w:rPr>
          <w:color w:val="000000"/>
          <w:sz w:val="24"/>
          <w:szCs w:val="24"/>
        </w:rPr>
      </w:pPr>
      <w:r w:rsidRPr="006F596B">
        <w:rPr>
          <w:color w:val="000000"/>
          <w:sz w:val="24"/>
          <w:szCs w:val="24"/>
        </w:rPr>
        <w:t xml:space="preserve">Temporary increase of traffic congestion and road accident risks during transport </w:t>
      </w:r>
      <w:r w:rsidR="00BD2D5B">
        <w:rPr>
          <w:color w:val="000000"/>
          <w:sz w:val="24"/>
          <w:szCs w:val="24"/>
        </w:rPr>
        <w:t xml:space="preserve">of the </w:t>
      </w:r>
      <w:r w:rsidRPr="006F596B">
        <w:rPr>
          <w:color w:val="000000"/>
          <w:sz w:val="24"/>
          <w:szCs w:val="24"/>
        </w:rPr>
        <w:t>building materials;</w:t>
      </w:r>
    </w:p>
    <w:p w14:paraId="7FBF32B1" w14:textId="7C40D79F" w:rsidR="00BC4947" w:rsidRPr="00BC4947" w:rsidRDefault="00BC4947">
      <w:pPr>
        <w:numPr>
          <w:ilvl w:val="0"/>
          <w:numId w:val="10"/>
        </w:numPr>
        <w:pBdr>
          <w:top w:val="nil"/>
          <w:left w:val="nil"/>
          <w:bottom w:val="nil"/>
          <w:right w:val="nil"/>
          <w:between w:val="nil"/>
        </w:pBdr>
        <w:spacing w:after="0" w:line="240" w:lineRule="auto"/>
        <w:jc w:val="both"/>
        <w:rPr>
          <w:color w:val="000000"/>
          <w:sz w:val="24"/>
          <w:szCs w:val="24"/>
        </w:rPr>
      </w:pPr>
      <w:r w:rsidRPr="00BC4947">
        <w:rPr>
          <w:color w:val="000000"/>
          <w:sz w:val="24"/>
          <w:szCs w:val="24"/>
        </w:rPr>
        <w:t xml:space="preserve">Increased pollution from construction </w:t>
      </w:r>
      <w:r w:rsidR="00E50DFD">
        <w:rPr>
          <w:color w:val="000000"/>
          <w:sz w:val="24"/>
          <w:szCs w:val="24"/>
        </w:rPr>
        <w:t>works;</w:t>
      </w:r>
    </w:p>
    <w:p w14:paraId="4A85CC98" w14:textId="5E9CF0C3" w:rsidR="004500C7" w:rsidRDefault="00385357">
      <w:pPr>
        <w:spacing w:after="0" w:line="240" w:lineRule="auto"/>
        <w:jc w:val="both"/>
        <w:rPr>
          <w:sz w:val="24"/>
          <w:szCs w:val="24"/>
        </w:rPr>
      </w:pPr>
      <w:r w:rsidRPr="00BC4947">
        <w:rPr>
          <w:sz w:val="24"/>
          <w:szCs w:val="24"/>
        </w:rPr>
        <w:t xml:space="preserve">The two main areas of concern in relation to social negative impacts are related to the relocation </w:t>
      </w:r>
      <w:r w:rsidR="00E50DFD">
        <w:rPr>
          <w:sz w:val="24"/>
          <w:szCs w:val="24"/>
        </w:rPr>
        <w:t>solution</w:t>
      </w:r>
      <w:r w:rsidR="00E50DFD" w:rsidRPr="00BC4947">
        <w:rPr>
          <w:sz w:val="24"/>
          <w:szCs w:val="24"/>
        </w:rPr>
        <w:t xml:space="preserve"> </w:t>
      </w:r>
      <w:r w:rsidR="00825420" w:rsidRPr="00BC4947">
        <w:rPr>
          <w:sz w:val="24"/>
          <w:szCs w:val="24"/>
        </w:rPr>
        <w:t xml:space="preserve">for </w:t>
      </w:r>
      <w:r w:rsidR="0023550C">
        <w:rPr>
          <w:sz w:val="24"/>
          <w:szCs w:val="24"/>
        </w:rPr>
        <w:t>BFS</w:t>
      </w:r>
      <w:r w:rsidR="00825420" w:rsidRPr="00BC4947">
        <w:rPr>
          <w:sz w:val="24"/>
          <w:szCs w:val="24"/>
        </w:rPr>
        <w:t xml:space="preserve"> staff</w:t>
      </w:r>
      <w:r w:rsidRPr="00BC4947">
        <w:rPr>
          <w:sz w:val="24"/>
          <w:szCs w:val="24"/>
        </w:rPr>
        <w:t>, as well as the disturbances created by construction works and teams to neighboring properties. Appropriate planning, monitoring, consultations with affected parties and a grievance procedure are expected to keep these impacts</w:t>
      </w:r>
      <w:r>
        <w:rPr>
          <w:sz w:val="24"/>
          <w:szCs w:val="24"/>
        </w:rPr>
        <w:t xml:space="preserve"> at a minimum low</w:t>
      </w:r>
      <w:r w:rsidR="008821B0">
        <w:rPr>
          <w:sz w:val="24"/>
          <w:szCs w:val="24"/>
        </w:rPr>
        <w:t>.</w:t>
      </w:r>
    </w:p>
    <w:p w14:paraId="0A06B305" w14:textId="77777777" w:rsidR="004500C7" w:rsidRDefault="00385357">
      <w:pPr>
        <w:spacing w:after="0" w:line="240" w:lineRule="auto"/>
        <w:jc w:val="both"/>
        <w:rPr>
          <w:b/>
          <w:sz w:val="24"/>
          <w:szCs w:val="24"/>
        </w:rPr>
      </w:pPr>
      <w:r>
        <w:br w:type="page"/>
      </w:r>
    </w:p>
    <w:p w14:paraId="3E0E8B73" w14:textId="77777777" w:rsidR="004500C7" w:rsidRDefault="004500C7">
      <w:pPr>
        <w:spacing w:after="120" w:line="240" w:lineRule="auto"/>
        <w:jc w:val="both"/>
        <w:rPr>
          <w:b/>
          <w:sz w:val="24"/>
          <w:szCs w:val="24"/>
        </w:rPr>
      </w:pPr>
    </w:p>
    <w:p w14:paraId="4F08A34D"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6" w:name="_Toc155971107"/>
      <w:r>
        <w:rPr>
          <w:rFonts w:ascii="Calibri" w:eastAsia="Calibri" w:hAnsi="Calibri" w:cs="Calibri"/>
          <w:b/>
          <w:color w:val="000000"/>
          <w:sz w:val="28"/>
          <w:szCs w:val="28"/>
        </w:rPr>
        <w:t>6. ENVIRONMENTAL AND SOCIAL MANAGEMENT PLAN</w:t>
      </w:r>
      <w:bookmarkEnd w:id="26"/>
    </w:p>
    <w:p w14:paraId="196DA9BA" w14:textId="77777777" w:rsidR="004500C7" w:rsidRDefault="004500C7">
      <w:pPr>
        <w:spacing w:after="120" w:line="240" w:lineRule="auto"/>
        <w:ind w:right="4"/>
        <w:jc w:val="both"/>
      </w:pPr>
    </w:p>
    <w:p w14:paraId="1F14F580" w14:textId="6F5E550D" w:rsidR="004500C7" w:rsidRDefault="00385357">
      <w:pPr>
        <w:spacing w:after="0" w:line="240" w:lineRule="auto"/>
        <w:ind w:right="4"/>
        <w:jc w:val="both"/>
        <w:rPr>
          <w:sz w:val="24"/>
          <w:szCs w:val="24"/>
        </w:rPr>
      </w:pPr>
      <w:r>
        <w:rPr>
          <w:sz w:val="24"/>
          <w:szCs w:val="24"/>
        </w:rPr>
        <w:t xml:space="preserve">As part of the site specific ESMP, all project-supported activities for demolition and construction of </w:t>
      </w:r>
      <w:r w:rsidR="006F596B">
        <w:rPr>
          <w:sz w:val="24"/>
          <w:szCs w:val="24"/>
        </w:rPr>
        <w:t>Băilești</w:t>
      </w:r>
      <w:r>
        <w:rPr>
          <w:sz w:val="24"/>
          <w:szCs w:val="24"/>
        </w:rPr>
        <w:t xml:space="preserve"> Fire-Fighting </w:t>
      </w:r>
      <w:r w:rsidR="0023550C">
        <w:rPr>
          <w:sz w:val="24"/>
          <w:szCs w:val="24"/>
        </w:rPr>
        <w:t>Section</w:t>
      </w:r>
      <w:r>
        <w:rPr>
          <w:sz w:val="24"/>
          <w:szCs w:val="24"/>
        </w:rPr>
        <w:t xml:space="preserve"> 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021AFA6F"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current environmental problems on respective site (soil erosion, water supply contamination, etc.);  </w:t>
      </w:r>
    </w:p>
    <w:p w14:paraId="60061A03"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potential environmental impacts, if any, due to the project (disposal of waste from construction, waste handling and disposal, construction noise and dust etc.);  </w:t>
      </w:r>
    </w:p>
    <w:p w14:paraId="6520CCF1"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any cultural assets that might be found in the place of construction, taking into account that the building is located in the old town, and </w:t>
      </w:r>
    </w:p>
    <w:p w14:paraId="366320F4"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potential pedestrian and vehicle traffic disruption and associated public safety risks.  </w:t>
      </w:r>
    </w:p>
    <w:p w14:paraId="13F3FD98" w14:textId="77777777" w:rsidR="004500C7" w:rsidRDefault="004500C7">
      <w:pPr>
        <w:pBdr>
          <w:top w:val="nil"/>
          <w:left w:val="nil"/>
          <w:bottom w:val="nil"/>
          <w:right w:val="nil"/>
          <w:between w:val="nil"/>
        </w:pBdr>
        <w:spacing w:after="0" w:line="240" w:lineRule="auto"/>
        <w:ind w:left="714" w:right="6"/>
        <w:jc w:val="both"/>
        <w:rPr>
          <w:color w:val="000000"/>
          <w:sz w:val="24"/>
          <w:szCs w:val="24"/>
        </w:rPr>
      </w:pPr>
    </w:p>
    <w:p w14:paraId="1254789A" w14:textId="77777777" w:rsidR="004500C7" w:rsidRDefault="00385357">
      <w:pPr>
        <w:spacing w:after="0" w:line="240" w:lineRule="auto"/>
        <w:jc w:val="both"/>
        <w:rPr>
          <w:sz w:val="24"/>
          <w:szCs w:val="24"/>
        </w:rPr>
      </w:pPr>
      <w:r>
        <w:rPr>
          <w:sz w:val="24"/>
          <w:szCs w:val="24"/>
        </w:rPr>
        <w:t xml:space="preserve">A social screening process also included site-visits to collect information on potentially affected parties, proximity to public institutions, relocation options for the staff, community engagement. </w:t>
      </w:r>
    </w:p>
    <w:p w14:paraId="4DA37141" w14:textId="77777777" w:rsidR="004500C7" w:rsidRDefault="004500C7">
      <w:pPr>
        <w:spacing w:after="0" w:line="240" w:lineRule="auto"/>
        <w:jc w:val="both"/>
        <w:rPr>
          <w:sz w:val="24"/>
          <w:szCs w:val="24"/>
        </w:rPr>
      </w:pPr>
    </w:p>
    <w:p w14:paraId="123CA521" w14:textId="77777777" w:rsidR="004500C7" w:rsidRDefault="00385357">
      <w:pPr>
        <w:spacing w:after="0" w:line="240" w:lineRule="auto"/>
        <w:jc w:val="both"/>
        <w:rPr>
          <w:sz w:val="24"/>
          <w:szCs w:val="24"/>
        </w:rPr>
      </w:pPr>
      <w:r>
        <w:rPr>
          <w:sz w:val="24"/>
          <w:szCs w:val="24"/>
        </w:rPr>
        <w:t xml:space="preserve">In this context, specific measures to prevent and minimize the negative impact of planned project activities have been developed and proposed for implementation (see </w:t>
      </w:r>
      <w:r>
        <w:rPr>
          <w:b/>
          <w:sz w:val="24"/>
          <w:szCs w:val="24"/>
        </w:rPr>
        <w:t>Annex 8</w:t>
      </w:r>
      <w:r>
        <w:rPr>
          <w:sz w:val="24"/>
          <w:szCs w:val="24"/>
        </w:rPr>
        <w:t xml:space="preserve">). It should be noted, that in order to make the proposed measures more effective, the potential impact and appropriate prevention and minimization actions </w:t>
      </w:r>
      <w:r>
        <w:rPr>
          <w:b/>
          <w:i/>
          <w:sz w:val="24"/>
          <w:szCs w:val="24"/>
        </w:rPr>
        <w:t>will be regularly updated</w:t>
      </w:r>
      <w:r>
        <w:rPr>
          <w:sz w:val="24"/>
          <w:szCs w:val="24"/>
        </w:rPr>
        <w:t xml:space="preserve"> during the implementation of the sub-project.</w:t>
      </w:r>
    </w:p>
    <w:p w14:paraId="3B97A6A6" w14:textId="77777777" w:rsidR="004500C7" w:rsidRDefault="004500C7">
      <w:pPr>
        <w:spacing w:after="0" w:line="240" w:lineRule="auto"/>
        <w:jc w:val="both"/>
        <w:rPr>
          <w:b/>
        </w:rPr>
      </w:pPr>
    </w:p>
    <w:p w14:paraId="43E108F8" w14:textId="77777777" w:rsidR="004500C7" w:rsidRDefault="00385357">
      <w:pPr>
        <w:pStyle w:val="Titlu2"/>
        <w:keepLines/>
        <w:spacing w:line="240" w:lineRule="auto"/>
        <w:jc w:val="both"/>
        <w:rPr>
          <w:rFonts w:ascii="Calibri" w:eastAsia="Calibri" w:hAnsi="Calibri" w:cs="Calibri"/>
        </w:rPr>
      </w:pPr>
      <w:bookmarkStart w:id="27" w:name="_Toc155971108"/>
      <w:r>
        <w:rPr>
          <w:rFonts w:ascii="Calibri" w:eastAsia="Calibri" w:hAnsi="Calibri" w:cs="Calibri"/>
        </w:rPr>
        <w:t>6.1 ENVIRONMENTAL GUIDELINES</w:t>
      </w:r>
      <w:bookmarkEnd w:id="27"/>
    </w:p>
    <w:p w14:paraId="2B21E3B1" w14:textId="77777777" w:rsidR="004500C7" w:rsidRDefault="004500C7">
      <w:pPr>
        <w:spacing w:after="0" w:line="240" w:lineRule="auto"/>
        <w:jc w:val="both"/>
      </w:pPr>
    </w:p>
    <w:p w14:paraId="4E28CFB9" w14:textId="77777777" w:rsidR="004500C7" w:rsidRDefault="00385357">
      <w:pPr>
        <w:spacing w:after="0" w:line="240" w:lineRule="auto"/>
        <w:ind w:right="6"/>
        <w:jc w:val="both"/>
        <w:rPr>
          <w:sz w:val="24"/>
          <w:szCs w:val="24"/>
        </w:rPr>
      </w:pPr>
      <w:r>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0EB5BE8E" w14:textId="77777777" w:rsidR="004500C7" w:rsidRDefault="004500C7">
      <w:pPr>
        <w:spacing w:after="0" w:line="240" w:lineRule="auto"/>
        <w:ind w:right="6"/>
        <w:jc w:val="both"/>
        <w:rPr>
          <w:sz w:val="24"/>
          <w:szCs w:val="24"/>
        </w:rPr>
      </w:pPr>
    </w:p>
    <w:p w14:paraId="6D5C18F6" w14:textId="77777777" w:rsidR="004500C7" w:rsidRDefault="00385357">
      <w:pPr>
        <w:spacing w:line="240" w:lineRule="auto"/>
        <w:jc w:val="both"/>
        <w:rPr>
          <w:b/>
        </w:rPr>
      </w:pPr>
      <w:r>
        <w:rPr>
          <w:b/>
        </w:rPr>
        <w:t xml:space="preserve">The Site  </w:t>
      </w:r>
    </w:p>
    <w:p w14:paraId="01368B3C" w14:textId="77777777" w:rsidR="004500C7" w:rsidRDefault="00385357">
      <w:pPr>
        <w:spacing w:after="0" w:line="240" w:lineRule="auto"/>
        <w:ind w:firstLine="360"/>
        <w:jc w:val="both"/>
        <w:rPr>
          <w:sz w:val="24"/>
          <w:szCs w:val="24"/>
        </w:rPr>
      </w:pPr>
      <w:r>
        <w:rPr>
          <w:sz w:val="24"/>
          <w:szCs w:val="24"/>
        </w:rPr>
        <w:t xml:space="preserve">The site-specific screening and review have carefully considered the following issues:  </w:t>
      </w:r>
    </w:p>
    <w:p w14:paraId="248825A3"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Dust and noise due to the demolition and construction;  </w:t>
      </w:r>
    </w:p>
    <w:p w14:paraId="16189178"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Dumping of construction wastes accidental spillage of machine oil, lubricants etc.;  </w:t>
      </w:r>
    </w:p>
    <w:p w14:paraId="479170DD"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Inadequate handling of hazardous materials such as asbestos and paint from transportation and handling of construction works will be minimized by water and other means such as enclosure of construction sites. </w:t>
      </w:r>
    </w:p>
    <w:p w14:paraId="31A39C53"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To reduce noise, construction will be restricted during certain hours. </w:t>
      </w:r>
    </w:p>
    <w:p w14:paraId="6CB0E9A0"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All debris, construction and wood waste will be stored within the work site. </w:t>
      </w:r>
    </w:p>
    <w:p w14:paraId="59FF9848"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Wood waste will be stored separately and arranged to be recycled instead of disposing it. </w:t>
      </w:r>
    </w:p>
    <w:p w14:paraId="3D81F76B"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t>Open burning and illegal dumping will not be permitted.</w:t>
      </w:r>
    </w:p>
    <w:p w14:paraId="3DFDA7FA"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Proper sites for earth/clay and sand disposal will be determined and prior approval from relevant authority for disposal will be obtained. </w:t>
      </w:r>
    </w:p>
    <w:p w14:paraId="4721EF12"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lastRenderedPageBreak/>
        <w:t xml:space="preserve">Stock piling of construction debris on site will be avoided and waste will be disposed of on a regular basis at the authorized government dumping ground. Debris chutes will be provided to transfer debris from higher floors to the ground.  </w:t>
      </w:r>
    </w:p>
    <w:p w14:paraId="7BDD69CA" w14:textId="77777777" w:rsidR="004500C7" w:rsidRDefault="004500C7">
      <w:pPr>
        <w:pBdr>
          <w:top w:val="nil"/>
          <w:left w:val="nil"/>
          <w:bottom w:val="nil"/>
          <w:right w:val="nil"/>
          <w:between w:val="nil"/>
        </w:pBdr>
        <w:spacing w:after="0" w:line="240" w:lineRule="auto"/>
        <w:ind w:left="720" w:right="6"/>
        <w:jc w:val="both"/>
        <w:rPr>
          <w:color w:val="000000"/>
          <w:sz w:val="24"/>
          <w:szCs w:val="24"/>
        </w:rPr>
      </w:pPr>
    </w:p>
    <w:p w14:paraId="78306BEE" w14:textId="77777777" w:rsidR="004500C7" w:rsidRDefault="00385357">
      <w:pPr>
        <w:spacing w:line="240" w:lineRule="auto"/>
        <w:jc w:val="both"/>
        <w:rPr>
          <w:b/>
        </w:rPr>
      </w:pPr>
      <w:r>
        <w:rPr>
          <w:b/>
        </w:rPr>
        <w:t xml:space="preserve">Demolition work  </w:t>
      </w:r>
    </w:p>
    <w:p w14:paraId="74A98BE9" w14:textId="77777777" w:rsidR="004500C7" w:rsidRDefault="00385357">
      <w:pPr>
        <w:spacing w:after="0" w:line="240" w:lineRule="auto"/>
        <w:jc w:val="both"/>
        <w:rPr>
          <w:sz w:val="24"/>
          <w:szCs w:val="24"/>
        </w:rPr>
      </w:pPr>
      <w:r>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27694CA0" w14:textId="77777777" w:rsidR="004500C7" w:rsidRDefault="004500C7">
      <w:pPr>
        <w:spacing w:after="0" w:line="240" w:lineRule="auto"/>
        <w:jc w:val="both"/>
        <w:rPr>
          <w:sz w:val="24"/>
          <w:szCs w:val="24"/>
        </w:rPr>
      </w:pPr>
    </w:p>
    <w:p w14:paraId="0DAD6E05" w14:textId="77777777" w:rsidR="004500C7" w:rsidRDefault="00385357">
      <w:pPr>
        <w:spacing w:line="240" w:lineRule="auto"/>
        <w:jc w:val="both"/>
        <w:rPr>
          <w:b/>
        </w:rPr>
      </w:pPr>
      <w:r>
        <w:rPr>
          <w:b/>
        </w:rPr>
        <w:t xml:space="preserve">Selection of Construction Materials and Construction Methods  </w:t>
      </w:r>
    </w:p>
    <w:p w14:paraId="51626BC4" w14:textId="77777777" w:rsidR="004500C7" w:rsidRDefault="00385357">
      <w:pPr>
        <w:spacing w:after="0" w:line="240" w:lineRule="auto"/>
        <w:jc w:val="both"/>
        <w:rPr>
          <w:sz w:val="24"/>
          <w:szCs w:val="24"/>
        </w:rPr>
      </w:pPr>
      <w:r>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47CD0FA6" w14:textId="77777777" w:rsidR="004500C7" w:rsidRDefault="004500C7">
      <w:pPr>
        <w:spacing w:after="0" w:line="240" w:lineRule="auto"/>
        <w:jc w:val="both"/>
        <w:rPr>
          <w:sz w:val="24"/>
          <w:szCs w:val="24"/>
        </w:rPr>
      </w:pPr>
    </w:p>
    <w:p w14:paraId="20DE3E28" w14:textId="77777777" w:rsidR="004500C7" w:rsidRDefault="00385357">
      <w:pPr>
        <w:spacing w:line="240" w:lineRule="auto"/>
        <w:ind w:right="6"/>
        <w:jc w:val="both"/>
        <w:rPr>
          <w:b/>
        </w:rPr>
      </w:pPr>
      <w:r>
        <w:rPr>
          <w:b/>
        </w:rPr>
        <w:t>Waste management</w:t>
      </w:r>
    </w:p>
    <w:p w14:paraId="090338C3" w14:textId="77777777" w:rsidR="004500C7" w:rsidRDefault="004500C7">
      <w:pPr>
        <w:spacing w:after="0" w:line="240" w:lineRule="auto"/>
      </w:pPr>
    </w:p>
    <w:p w14:paraId="5BA5351B" w14:textId="77777777" w:rsidR="004500C7" w:rsidRDefault="00385357">
      <w:pPr>
        <w:spacing w:after="0" w:line="240" w:lineRule="auto"/>
        <w:ind w:right="6"/>
        <w:jc w:val="both"/>
        <w:rPr>
          <w:sz w:val="24"/>
          <w:szCs w:val="24"/>
        </w:rPr>
      </w:pPr>
      <w:r>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Pr>
          <w:b/>
          <w:sz w:val="24"/>
          <w:szCs w:val="24"/>
        </w:rPr>
        <w:t>Annex 6</w:t>
      </w:r>
      <w:r>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6BF32359" w14:textId="77777777" w:rsidR="004500C7" w:rsidRDefault="004500C7">
      <w:pPr>
        <w:spacing w:after="0" w:line="240" w:lineRule="auto"/>
        <w:ind w:right="6"/>
        <w:jc w:val="both"/>
        <w:rPr>
          <w:sz w:val="24"/>
          <w:szCs w:val="24"/>
        </w:rPr>
      </w:pPr>
    </w:p>
    <w:p w14:paraId="1C63D9E4" w14:textId="77777777" w:rsidR="008821B0" w:rsidRDefault="00385357">
      <w:pPr>
        <w:spacing w:after="0" w:line="240" w:lineRule="auto"/>
        <w:jc w:val="both"/>
        <w:rPr>
          <w:sz w:val="24"/>
          <w:szCs w:val="24"/>
        </w:rPr>
      </w:pPr>
      <w:r>
        <w:rPr>
          <w:sz w:val="24"/>
          <w:szCs w:val="24"/>
        </w:rPr>
        <w:t xml:space="preserve">The main materials resulting from construction demolition operations are waste, debris, dust, earth with stone. These do not pose any particular problems in terms of contamination potential. </w:t>
      </w:r>
    </w:p>
    <w:p w14:paraId="5360091C" w14:textId="50C1C355" w:rsidR="008821B0" w:rsidRDefault="008821B0">
      <w:pPr>
        <w:spacing w:after="0" w:line="240" w:lineRule="auto"/>
        <w:jc w:val="both"/>
        <w:rPr>
          <w:sz w:val="24"/>
          <w:szCs w:val="24"/>
        </w:rPr>
      </w:pPr>
      <w:r w:rsidRPr="00117DBE">
        <w:rPr>
          <w:sz w:val="24"/>
          <w:szCs w:val="24"/>
        </w:rPr>
        <w:t>This waste will be transported to a recycling facility and ultimately to the city's authorized landfill.</w:t>
      </w:r>
    </w:p>
    <w:p w14:paraId="69A005AA" w14:textId="28C94C17" w:rsidR="004500C7" w:rsidRDefault="00385357">
      <w:pPr>
        <w:spacing w:after="0" w:line="240" w:lineRule="auto"/>
        <w:jc w:val="both"/>
        <w:rPr>
          <w:sz w:val="24"/>
          <w:szCs w:val="24"/>
        </w:rPr>
      </w:pPr>
      <w:r>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3B06402C" w14:textId="77777777" w:rsidR="004500C7" w:rsidRDefault="00385357">
      <w:pPr>
        <w:spacing w:after="0" w:line="240" w:lineRule="auto"/>
        <w:jc w:val="both"/>
        <w:rPr>
          <w:sz w:val="24"/>
          <w:szCs w:val="24"/>
        </w:rPr>
      </w:pPr>
      <w:r>
        <w:rPr>
          <w:sz w:val="24"/>
          <w:szCs w:val="24"/>
        </w:rPr>
        <w:t>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demolition based on documentary study/site visit/other supplementary activities aimed at ensuring data quality and the flow of recovery/reuse/disposal of the resulting waste respectively).</w:t>
      </w:r>
    </w:p>
    <w:p w14:paraId="79D8A3A9" w14:textId="77777777" w:rsidR="004500C7" w:rsidRDefault="004500C7">
      <w:pPr>
        <w:spacing w:after="0" w:line="240" w:lineRule="auto"/>
        <w:jc w:val="both"/>
        <w:rPr>
          <w:sz w:val="24"/>
          <w:szCs w:val="24"/>
        </w:rPr>
      </w:pPr>
    </w:p>
    <w:p w14:paraId="070B75C5" w14:textId="77777777" w:rsidR="004500C7" w:rsidRDefault="00385357">
      <w:pPr>
        <w:spacing w:after="0" w:line="240" w:lineRule="auto"/>
        <w:jc w:val="both"/>
        <w:rPr>
          <w:sz w:val="24"/>
          <w:szCs w:val="24"/>
        </w:rPr>
      </w:pPr>
      <w:r>
        <w:rPr>
          <w:sz w:val="24"/>
          <w:szCs w:val="24"/>
        </w:rPr>
        <w:t>Wood waste will be selected, collected in properly labeled in containers and removed/reused.</w:t>
      </w:r>
    </w:p>
    <w:p w14:paraId="5DB1C548" w14:textId="77777777" w:rsidR="004500C7" w:rsidRDefault="00385357">
      <w:pPr>
        <w:spacing w:after="0" w:line="240" w:lineRule="auto"/>
        <w:ind w:right="6"/>
        <w:jc w:val="both"/>
        <w:rPr>
          <w:sz w:val="24"/>
          <w:szCs w:val="24"/>
        </w:rPr>
      </w:pPr>
      <w:r>
        <w:rPr>
          <w:sz w:val="24"/>
          <w:szCs w:val="24"/>
        </w:rPr>
        <w:lastRenderedPageBreak/>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07EA3646" w14:textId="77777777" w:rsidR="004500C7" w:rsidRDefault="004500C7">
      <w:pPr>
        <w:spacing w:after="0" w:line="240" w:lineRule="auto"/>
        <w:ind w:right="6"/>
        <w:jc w:val="both"/>
        <w:rPr>
          <w:sz w:val="24"/>
          <w:szCs w:val="24"/>
        </w:rPr>
      </w:pPr>
    </w:p>
    <w:p w14:paraId="3F30CA1C" w14:textId="77777777" w:rsidR="004500C7" w:rsidRDefault="00385357">
      <w:pPr>
        <w:spacing w:after="0" w:line="240" w:lineRule="auto"/>
        <w:jc w:val="both"/>
        <w:rPr>
          <w:sz w:val="24"/>
          <w:szCs w:val="24"/>
        </w:rPr>
      </w:pPr>
      <w:r>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4DC6743B" w14:textId="77777777" w:rsidR="004500C7" w:rsidRDefault="004500C7">
      <w:pPr>
        <w:spacing w:after="0" w:line="240" w:lineRule="auto"/>
        <w:jc w:val="both"/>
        <w:rPr>
          <w:sz w:val="24"/>
          <w:szCs w:val="24"/>
        </w:rPr>
      </w:pPr>
    </w:p>
    <w:p w14:paraId="5165D007" w14:textId="77777777" w:rsidR="004500C7" w:rsidRDefault="00385357">
      <w:pPr>
        <w:spacing w:after="0" w:line="240" w:lineRule="auto"/>
        <w:jc w:val="both"/>
        <w:rPr>
          <w:sz w:val="24"/>
          <w:szCs w:val="24"/>
        </w:rPr>
      </w:pPr>
      <w:r>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49EA7927" w14:textId="77777777" w:rsidR="004500C7" w:rsidRDefault="004500C7">
      <w:pPr>
        <w:spacing w:after="0" w:line="240" w:lineRule="auto"/>
        <w:jc w:val="both"/>
        <w:rPr>
          <w:sz w:val="24"/>
          <w:szCs w:val="24"/>
        </w:rPr>
      </w:pPr>
    </w:p>
    <w:p w14:paraId="4336BA7D" w14:textId="77777777" w:rsidR="004500C7" w:rsidRDefault="00385357">
      <w:pPr>
        <w:spacing w:after="0" w:line="240" w:lineRule="auto"/>
        <w:jc w:val="both"/>
        <w:rPr>
          <w:sz w:val="24"/>
          <w:szCs w:val="24"/>
        </w:rPr>
      </w:pPr>
      <w:r>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259D27C7" w14:textId="77777777" w:rsidR="004500C7" w:rsidRDefault="004500C7">
      <w:pPr>
        <w:spacing w:after="0" w:line="240" w:lineRule="auto"/>
        <w:jc w:val="both"/>
        <w:rPr>
          <w:sz w:val="24"/>
          <w:szCs w:val="24"/>
        </w:rPr>
      </w:pPr>
    </w:p>
    <w:p w14:paraId="190BB305" w14:textId="77777777" w:rsidR="004500C7" w:rsidRDefault="00385357">
      <w:pPr>
        <w:spacing w:after="0" w:line="240" w:lineRule="auto"/>
        <w:jc w:val="both"/>
        <w:rPr>
          <w:sz w:val="24"/>
          <w:szCs w:val="24"/>
        </w:rPr>
      </w:pPr>
      <w:r>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70DF835B" w14:textId="70D915A5" w:rsidR="004500C7" w:rsidRDefault="00385357">
      <w:pPr>
        <w:spacing w:after="0" w:line="240" w:lineRule="auto"/>
        <w:jc w:val="both"/>
        <w:rPr>
          <w:b/>
          <w:i/>
          <w:smallCaps/>
          <w:sz w:val="24"/>
          <w:szCs w:val="24"/>
        </w:rPr>
      </w:pPr>
      <w:r>
        <w:rPr>
          <w:sz w:val="24"/>
          <w:szCs w:val="24"/>
        </w:rPr>
        <w:t>The transport of hazardous and non-hazardous waste generated will be carried out according to the provisions of GD no. 1061/2008 regarding the transport of hazardous and non-hazardous waste on the territory of Romania.</w:t>
      </w:r>
      <w:r>
        <w:rPr>
          <w:b/>
          <w:i/>
          <w:smallCaps/>
          <w:sz w:val="24"/>
          <w:szCs w:val="24"/>
        </w:rPr>
        <w:t xml:space="preserve"> </w:t>
      </w:r>
    </w:p>
    <w:p w14:paraId="532051B4" w14:textId="77777777" w:rsidR="00B11017" w:rsidRDefault="00B11017">
      <w:pPr>
        <w:spacing w:after="0" w:line="240" w:lineRule="auto"/>
        <w:jc w:val="both"/>
        <w:rPr>
          <w:sz w:val="24"/>
          <w:szCs w:val="24"/>
        </w:rPr>
      </w:pPr>
    </w:p>
    <w:p w14:paraId="49BF3145" w14:textId="77777777" w:rsidR="004500C7" w:rsidRDefault="00385357">
      <w:pPr>
        <w:pStyle w:val="Titlu2"/>
        <w:spacing w:line="240" w:lineRule="auto"/>
        <w:jc w:val="both"/>
      </w:pPr>
      <w:bookmarkStart w:id="28" w:name="_Toc155971109"/>
      <w:r>
        <w:rPr>
          <w:rFonts w:ascii="Calibri" w:eastAsia="Calibri" w:hAnsi="Calibri" w:cs="Calibri"/>
        </w:rPr>
        <w:t>6.2. OCCUPATIONAL HEALTH AND SAFETY</w:t>
      </w:r>
      <w:bookmarkEnd w:id="28"/>
    </w:p>
    <w:p w14:paraId="46D1FD9B" w14:textId="77777777" w:rsidR="004500C7" w:rsidRDefault="004500C7">
      <w:pPr>
        <w:spacing w:after="0" w:line="240" w:lineRule="auto"/>
      </w:pPr>
    </w:p>
    <w:p w14:paraId="00FAFF79" w14:textId="1459FE92" w:rsidR="004500C7" w:rsidRDefault="00385357">
      <w:pPr>
        <w:spacing w:after="0" w:line="240" w:lineRule="auto"/>
        <w:jc w:val="both"/>
        <w:rPr>
          <w:sz w:val="24"/>
          <w:szCs w:val="24"/>
        </w:rPr>
      </w:pPr>
      <w:r>
        <w:rPr>
          <w:sz w:val="24"/>
          <w:szCs w:val="24"/>
        </w:rPr>
        <w:t xml:space="preserve">Occupational health and safety hazards may occur during construction, maintenance, and operation of new facilities and equipment, and must be carefully managed. </w:t>
      </w:r>
    </w:p>
    <w:p w14:paraId="38278878" w14:textId="77777777" w:rsidR="004500C7" w:rsidRDefault="004500C7">
      <w:pPr>
        <w:spacing w:after="0" w:line="240" w:lineRule="auto"/>
        <w:jc w:val="both"/>
        <w:rPr>
          <w:sz w:val="24"/>
          <w:szCs w:val="24"/>
        </w:rPr>
      </w:pPr>
    </w:p>
    <w:p w14:paraId="5FAB3052" w14:textId="77777777" w:rsidR="004500C7" w:rsidRDefault="00385357">
      <w:pPr>
        <w:spacing w:after="0" w:line="240" w:lineRule="auto"/>
        <w:jc w:val="both"/>
        <w:rPr>
          <w:sz w:val="24"/>
          <w:szCs w:val="24"/>
        </w:rPr>
      </w:pPr>
      <w:r>
        <w:rPr>
          <w:sz w:val="24"/>
          <w:szCs w:val="24"/>
        </w:rPr>
        <w:t>The Contractor will develop a Method Statement before starting construction works on site, and this document will be approved by the Employer.</w:t>
      </w:r>
    </w:p>
    <w:p w14:paraId="45699F18" w14:textId="77777777" w:rsidR="004500C7" w:rsidRDefault="00385357">
      <w:pPr>
        <w:spacing w:after="0" w:line="240" w:lineRule="auto"/>
        <w:jc w:val="both"/>
        <w:rPr>
          <w:sz w:val="24"/>
          <w:szCs w:val="24"/>
        </w:rPr>
      </w:pPr>
      <w:r>
        <w:rPr>
          <w:sz w:val="24"/>
          <w:szCs w:val="24"/>
        </w:rPr>
        <w:t xml:space="preserve">Many workers will be exposed to occupational health and safety hazards, primarily including, but not limited to: </w:t>
      </w:r>
    </w:p>
    <w:p w14:paraId="00092561" w14:textId="77777777" w:rsidR="004500C7" w:rsidRDefault="00385357">
      <w:pPr>
        <w:spacing w:after="0" w:line="240" w:lineRule="auto"/>
        <w:ind w:left="714" w:hanging="357"/>
        <w:jc w:val="both"/>
        <w:rPr>
          <w:sz w:val="24"/>
          <w:szCs w:val="24"/>
        </w:rPr>
      </w:pPr>
      <w:r>
        <w:rPr>
          <w:sz w:val="24"/>
          <w:szCs w:val="24"/>
        </w:rPr>
        <w:t>•</w:t>
      </w:r>
      <w:r>
        <w:rPr>
          <w:sz w:val="24"/>
          <w:szCs w:val="24"/>
        </w:rPr>
        <w:tab/>
        <w:t>Lack of awareness on occupational health and safety requirements such as the use of personal protective equipment (PPE) and safe workplace practices;</w:t>
      </w:r>
    </w:p>
    <w:p w14:paraId="79EB9C8D"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Electrical works; </w:t>
      </w:r>
    </w:p>
    <w:p w14:paraId="5EE1D4C5" w14:textId="77777777" w:rsidR="004500C7" w:rsidRDefault="00385357">
      <w:pPr>
        <w:spacing w:after="0" w:line="240" w:lineRule="auto"/>
        <w:ind w:left="714" w:hanging="357"/>
        <w:jc w:val="both"/>
        <w:rPr>
          <w:sz w:val="24"/>
          <w:szCs w:val="24"/>
        </w:rPr>
      </w:pPr>
      <w:r>
        <w:rPr>
          <w:sz w:val="24"/>
          <w:szCs w:val="24"/>
        </w:rPr>
        <w:t>•</w:t>
      </w:r>
      <w:r>
        <w:rPr>
          <w:sz w:val="24"/>
          <w:szCs w:val="24"/>
        </w:rPr>
        <w:tab/>
        <w:t>Exposure to chemicals (as paints, solvents, lubricants, and fuels);</w:t>
      </w:r>
    </w:p>
    <w:p w14:paraId="18AC614F"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Traffic accidents; </w:t>
      </w:r>
    </w:p>
    <w:p w14:paraId="281DE213"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Excavations hazards; </w:t>
      </w:r>
    </w:p>
    <w:p w14:paraId="1D76CC98"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Lifting of heavy structures; </w:t>
      </w:r>
    </w:p>
    <w:p w14:paraId="7193A6F4" w14:textId="77777777" w:rsidR="004500C7" w:rsidRDefault="00385357">
      <w:pPr>
        <w:spacing w:after="0" w:line="240" w:lineRule="auto"/>
        <w:ind w:left="714" w:hanging="357"/>
        <w:jc w:val="both"/>
        <w:rPr>
          <w:sz w:val="24"/>
          <w:szCs w:val="24"/>
        </w:rPr>
      </w:pPr>
      <w:r>
        <w:rPr>
          <w:sz w:val="24"/>
          <w:szCs w:val="24"/>
        </w:rPr>
        <w:lastRenderedPageBreak/>
        <w:t>•</w:t>
      </w:r>
      <w:r>
        <w:rPr>
          <w:sz w:val="24"/>
          <w:szCs w:val="24"/>
        </w:rPr>
        <w:tab/>
        <w:t xml:space="preserve">Exposure to construction airborne agents (dust, silica and asbestos); </w:t>
      </w:r>
    </w:p>
    <w:p w14:paraId="4878C046"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Welding hazards (fumes, burns and radiation). </w:t>
      </w:r>
    </w:p>
    <w:p w14:paraId="5B750AFB" w14:textId="77777777" w:rsidR="004500C7" w:rsidRDefault="004500C7">
      <w:pPr>
        <w:spacing w:after="0" w:line="240" w:lineRule="auto"/>
        <w:jc w:val="both"/>
        <w:rPr>
          <w:sz w:val="24"/>
          <w:szCs w:val="24"/>
        </w:rPr>
      </w:pPr>
    </w:p>
    <w:p w14:paraId="343318F3" w14:textId="77777777" w:rsidR="004500C7" w:rsidRDefault="00385357">
      <w:pPr>
        <w:spacing w:after="0" w:line="240" w:lineRule="auto"/>
        <w:jc w:val="both"/>
        <w:rPr>
          <w:sz w:val="24"/>
          <w:szCs w:val="24"/>
        </w:rPr>
      </w:pPr>
      <w:r>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2750ECFC" w14:textId="77777777" w:rsidR="004500C7" w:rsidRDefault="004500C7">
      <w:pPr>
        <w:spacing w:after="0" w:line="240" w:lineRule="auto"/>
        <w:rPr>
          <w:sz w:val="24"/>
          <w:szCs w:val="24"/>
        </w:rPr>
      </w:pPr>
    </w:p>
    <w:p w14:paraId="66A036B1" w14:textId="77777777" w:rsidR="004500C7" w:rsidRDefault="00385357">
      <w:pPr>
        <w:spacing w:after="0" w:line="240" w:lineRule="auto"/>
        <w:jc w:val="both"/>
        <w:rPr>
          <w:sz w:val="24"/>
          <w:szCs w:val="24"/>
        </w:rPr>
      </w:pPr>
      <w:r>
        <w:br w:type="page"/>
      </w:r>
    </w:p>
    <w:p w14:paraId="2B5F1884" w14:textId="77777777" w:rsidR="004500C7" w:rsidRDefault="004500C7">
      <w:pPr>
        <w:jc w:val="both"/>
      </w:pPr>
    </w:p>
    <w:p w14:paraId="7A3C4F39"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9" w:name="_Toc155971110"/>
      <w:r>
        <w:rPr>
          <w:rFonts w:ascii="Calibri" w:eastAsia="Calibri" w:hAnsi="Calibri" w:cs="Calibri"/>
          <w:b/>
          <w:color w:val="000000"/>
          <w:sz w:val="28"/>
          <w:szCs w:val="28"/>
        </w:rPr>
        <w:t>7. ENVIRONMENTAL AND SOCIAL MONITORING PLAN</w:t>
      </w:r>
      <w:bookmarkEnd w:id="29"/>
    </w:p>
    <w:p w14:paraId="76B844A6" w14:textId="77777777" w:rsidR="004500C7" w:rsidRDefault="004500C7">
      <w:pPr>
        <w:spacing w:after="0" w:line="240" w:lineRule="auto"/>
        <w:jc w:val="both"/>
        <w:rPr>
          <w:sz w:val="24"/>
          <w:szCs w:val="24"/>
        </w:rPr>
      </w:pPr>
    </w:p>
    <w:p w14:paraId="162E99C1" w14:textId="77777777" w:rsidR="004500C7" w:rsidRDefault="00385357">
      <w:pPr>
        <w:spacing w:after="0" w:line="240" w:lineRule="auto"/>
        <w:jc w:val="both"/>
        <w:rPr>
          <w:sz w:val="24"/>
          <w:szCs w:val="24"/>
        </w:rPr>
      </w:pPr>
      <w:r>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14CD47EC" w14:textId="77777777" w:rsidR="004500C7" w:rsidRDefault="004500C7">
      <w:pPr>
        <w:spacing w:after="0" w:line="240" w:lineRule="auto"/>
        <w:jc w:val="both"/>
        <w:rPr>
          <w:sz w:val="24"/>
          <w:szCs w:val="24"/>
        </w:rPr>
      </w:pPr>
    </w:p>
    <w:p w14:paraId="224CF52A" w14:textId="77777777" w:rsidR="004500C7" w:rsidRDefault="00385357">
      <w:pPr>
        <w:spacing w:after="0" w:line="240" w:lineRule="auto"/>
        <w:jc w:val="both"/>
        <w:rPr>
          <w:sz w:val="24"/>
          <w:szCs w:val="24"/>
        </w:rPr>
      </w:pPr>
      <w:r>
        <w:rPr>
          <w:sz w:val="24"/>
          <w:szCs w:val="24"/>
        </w:rPr>
        <w:t xml:space="preserve">The monitoring will: </w:t>
      </w:r>
    </w:p>
    <w:p w14:paraId="7D660A38"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track and report on the effectiveness of the mitigation measures and responsibilities identified and achieved; </w:t>
      </w:r>
    </w:p>
    <w:p w14:paraId="4EA30EDD"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inform about the need to extend, increase or adjust mitigation measures; </w:t>
      </w:r>
    </w:p>
    <w:p w14:paraId="607E0C53"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identify any new areas potentially exposed to impact that have not been considered in the ESMP.</w:t>
      </w:r>
    </w:p>
    <w:p w14:paraId="5EABB666" w14:textId="77777777" w:rsidR="004500C7" w:rsidRDefault="004500C7">
      <w:pPr>
        <w:spacing w:after="0" w:line="240" w:lineRule="auto"/>
        <w:jc w:val="both"/>
        <w:rPr>
          <w:sz w:val="24"/>
          <w:szCs w:val="24"/>
        </w:rPr>
      </w:pPr>
    </w:p>
    <w:p w14:paraId="7C81569F" w14:textId="77777777" w:rsidR="004500C7" w:rsidRDefault="00385357">
      <w:pPr>
        <w:spacing w:after="0" w:line="240" w:lineRule="auto"/>
        <w:jc w:val="both"/>
        <w:rPr>
          <w:b/>
          <w:sz w:val="24"/>
          <w:szCs w:val="24"/>
        </w:rPr>
      </w:pPr>
      <w:r>
        <w:rPr>
          <w:sz w:val="24"/>
          <w:szCs w:val="24"/>
        </w:rPr>
        <w:t xml:space="preserve">The monitoring will begin with the start of construction work and implemented in all phases of the project. A summary of the Environmental and Social Monitoring Plan is presented in </w:t>
      </w:r>
      <w:r>
        <w:rPr>
          <w:b/>
          <w:sz w:val="24"/>
          <w:szCs w:val="24"/>
        </w:rPr>
        <w:t>Annex 9.</w:t>
      </w:r>
    </w:p>
    <w:p w14:paraId="08E4FD5D" w14:textId="77777777" w:rsidR="004500C7" w:rsidRDefault="004500C7">
      <w:pPr>
        <w:spacing w:after="0" w:line="240" w:lineRule="auto"/>
        <w:jc w:val="both"/>
        <w:rPr>
          <w:b/>
          <w:sz w:val="24"/>
          <w:szCs w:val="24"/>
        </w:rPr>
      </w:pPr>
    </w:p>
    <w:p w14:paraId="53D885F7" w14:textId="77777777" w:rsidR="004500C7" w:rsidRDefault="00385357">
      <w:pPr>
        <w:spacing w:after="0" w:line="240" w:lineRule="auto"/>
        <w:jc w:val="both"/>
        <w:rPr>
          <w:sz w:val="24"/>
          <w:szCs w:val="24"/>
        </w:rPr>
      </w:pPr>
      <w:r>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Pr>
          <w:b/>
          <w:sz w:val="24"/>
          <w:szCs w:val="24"/>
        </w:rPr>
        <w:t>Annex 9)</w:t>
      </w:r>
      <w:r>
        <w:rPr>
          <w:sz w:val="24"/>
          <w:szCs w:val="24"/>
        </w:rPr>
        <w:t>.</w:t>
      </w:r>
    </w:p>
    <w:p w14:paraId="349842E0" w14:textId="77777777" w:rsidR="004500C7" w:rsidRDefault="004500C7">
      <w:pPr>
        <w:spacing w:after="120" w:line="240" w:lineRule="auto"/>
        <w:jc w:val="both"/>
        <w:rPr>
          <w:b/>
          <w:smallCaps/>
          <w:sz w:val="24"/>
          <w:szCs w:val="24"/>
        </w:rPr>
      </w:pPr>
    </w:p>
    <w:p w14:paraId="504A65AA" w14:textId="77777777" w:rsidR="004500C7" w:rsidRDefault="00385357">
      <w:pPr>
        <w:jc w:val="both"/>
        <w:rPr>
          <w:i/>
        </w:rPr>
      </w:pPr>
      <w:r>
        <w:br w:type="page"/>
      </w:r>
    </w:p>
    <w:p w14:paraId="512AFFE0" w14:textId="77777777" w:rsidR="004500C7" w:rsidRDefault="004500C7">
      <w:pPr>
        <w:spacing w:after="120" w:line="240" w:lineRule="auto"/>
        <w:jc w:val="both"/>
        <w:rPr>
          <w:sz w:val="24"/>
          <w:szCs w:val="24"/>
        </w:rPr>
      </w:pPr>
    </w:p>
    <w:p w14:paraId="79A71B66"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30" w:name="_Toc155971111"/>
      <w:r>
        <w:rPr>
          <w:rFonts w:ascii="Calibri" w:eastAsia="Calibri" w:hAnsi="Calibri" w:cs="Calibri"/>
          <w:b/>
          <w:color w:val="000000"/>
          <w:sz w:val="28"/>
          <w:szCs w:val="28"/>
        </w:rPr>
        <w:t>8. IMPLEMENTATION ARRANGEMENTS</w:t>
      </w:r>
      <w:bookmarkEnd w:id="30"/>
    </w:p>
    <w:p w14:paraId="1AD30EE5" w14:textId="77777777" w:rsidR="004500C7" w:rsidRDefault="004500C7">
      <w:pPr>
        <w:jc w:val="both"/>
      </w:pPr>
    </w:p>
    <w:p w14:paraId="2DEF1DF7" w14:textId="77777777" w:rsidR="004500C7" w:rsidRDefault="00385357">
      <w:pPr>
        <w:pStyle w:val="Titlu2"/>
        <w:keepLines/>
        <w:spacing w:line="240" w:lineRule="auto"/>
        <w:jc w:val="both"/>
        <w:rPr>
          <w:sz w:val="22"/>
          <w:szCs w:val="22"/>
        </w:rPr>
      </w:pPr>
      <w:bookmarkStart w:id="31" w:name="_Toc155971112"/>
      <w:r>
        <w:rPr>
          <w:rFonts w:ascii="Calibri" w:eastAsia="Calibri" w:hAnsi="Calibri" w:cs="Calibri"/>
        </w:rPr>
        <w:t>8.1. INSTITUTIONAL ARRANGEMENT FOR PROJECT IMPLEMENTATION</w:t>
      </w:r>
      <w:bookmarkEnd w:id="31"/>
    </w:p>
    <w:p w14:paraId="495D5E1A" w14:textId="77777777" w:rsidR="004500C7" w:rsidRDefault="004500C7">
      <w:pPr>
        <w:spacing w:after="0" w:line="240" w:lineRule="auto"/>
        <w:jc w:val="both"/>
      </w:pPr>
    </w:p>
    <w:p w14:paraId="1DEFEF54" w14:textId="77777777" w:rsidR="004500C7" w:rsidRDefault="00385357">
      <w:pPr>
        <w:spacing w:after="0" w:line="240" w:lineRule="auto"/>
        <w:jc w:val="both"/>
        <w:rPr>
          <w:sz w:val="24"/>
          <w:szCs w:val="24"/>
        </w:rPr>
      </w:pPr>
      <w:r>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Demolition and Building Permits. </w:t>
      </w:r>
    </w:p>
    <w:p w14:paraId="18BD21DD" w14:textId="77777777" w:rsidR="004500C7" w:rsidRDefault="004500C7">
      <w:pPr>
        <w:spacing w:after="0" w:line="240" w:lineRule="auto"/>
        <w:jc w:val="both"/>
        <w:rPr>
          <w:sz w:val="24"/>
          <w:szCs w:val="24"/>
        </w:rPr>
      </w:pPr>
    </w:p>
    <w:p w14:paraId="2AC8E58A" w14:textId="77777777" w:rsidR="004500C7" w:rsidRDefault="00385357">
      <w:pPr>
        <w:spacing w:after="0" w:line="240" w:lineRule="auto"/>
        <w:jc w:val="both"/>
        <w:rPr>
          <w:b/>
          <w:sz w:val="24"/>
          <w:szCs w:val="24"/>
        </w:rPr>
      </w:pPr>
      <w:r>
        <w:rPr>
          <w:b/>
          <w:sz w:val="24"/>
          <w:szCs w:val="24"/>
        </w:rPr>
        <w:t>Role of the Technical Design &amp;</w:t>
      </w:r>
      <w:r>
        <w:rPr>
          <w:sz w:val="24"/>
          <w:szCs w:val="24"/>
        </w:rPr>
        <w:t xml:space="preserve"> </w:t>
      </w:r>
      <w:r>
        <w:rPr>
          <w:b/>
          <w:sz w:val="24"/>
          <w:szCs w:val="24"/>
        </w:rPr>
        <w:t>Technical Assistance Consultant</w:t>
      </w:r>
    </w:p>
    <w:p w14:paraId="781AB932" w14:textId="77777777" w:rsidR="004500C7" w:rsidRDefault="004500C7">
      <w:pPr>
        <w:spacing w:after="0" w:line="240" w:lineRule="auto"/>
        <w:jc w:val="both"/>
        <w:rPr>
          <w:b/>
          <w:sz w:val="24"/>
          <w:szCs w:val="24"/>
        </w:rPr>
      </w:pPr>
    </w:p>
    <w:p w14:paraId="343F99BE" w14:textId="25BDABE4" w:rsidR="004500C7" w:rsidRDefault="00385357">
      <w:pPr>
        <w:spacing w:after="0" w:line="240" w:lineRule="auto"/>
        <w:jc w:val="both"/>
        <w:rPr>
          <w:sz w:val="24"/>
          <w:szCs w:val="24"/>
        </w:rPr>
      </w:pPr>
      <w:r>
        <w:rPr>
          <w:sz w:val="24"/>
          <w:szCs w:val="24"/>
        </w:rPr>
        <w:t xml:space="preserve">At the time of writing this report, GIES was in the process of procuring the services of a </w:t>
      </w:r>
      <w:proofErr w:type="gramStart"/>
      <w:r>
        <w:rPr>
          <w:sz w:val="24"/>
          <w:szCs w:val="24"/>
        </w:rPr>
        <w:t>Consultant</w:t>
      </w:r>
      <w:proofErr w:type="gramEnd"/>
      <w:r>
        <w:rPr>
          <w:sz w:val="24"/>
          <w:szCs w:val="24"/>
        </w:rPr>
        <w:t xml:space="preserve"> who would provide the Technical Design documentation for the demolition and construction works and Technical Assistance during works execution. In more detail, the Consultant will be responsible with the development of the Inception Report, of the delivery of the Documentation for obtaining the Demolition Permit for the existing construction, of the Documentation for obtaining the Building Permit, of the development of the Technical Design and of the Execution Detail Design for the proposed construction, and of providing the Technical Assistance Services for the works execution, as well as preparing the necessary documentations for obtaining the operational permits, and other necessary services in order to achieve the investment objective at </w:t>
      </w:r>
      <w:r w:rsidR="0023550C">
        <w:rPr>
          <w:sz w:val="24"/>
          <w:szCs w:val="24"/>
        </w:rPr>
        <w:t>BFS</w:t>
      </w:r>
      <w:r>
        <w:rPr>
          <w:sz w:val="24"/>
          <w:szCs w:val="24"/>
        </w:rPr>
        <w:t>. In relation to the ESMP, the Consultant will:</w:t>
      </w:r>
    </w:p>
    <w:p w14:paraId="06F9DB2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Provides the 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3A5830F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Provision of detailed data on sources of water and interference with existing networks (potential shortages in utility provision in the area);</w:t>
      </w:r>
    </w:p>
    <w:p w14:paraId="645A70FB"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The worksite organization (including details on waste management, sewerage during works, toilets, dining and resting spaces, health and safety signage, grievance board, project information board);</w:t>
      </w:r>
    </w:p>
    <w:p w14:paraId="7CAD287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Provide the specifications for the works, where ESMP provisions should be included;</w:t>
      </w:r>
    </w:p>
    <w:p w14:paraId="19F58066"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7A4B7A94" w14:textId="77777777" w:rsidR="004500C7" w:rsidRDefault="00385357">
      <w:pPr>
        <w:spacing w:after="0" w:line="240" w:lineRule="auto"/>
        <w:jc w:val="both"/>
        <w:rPr>
          <w:sz w:val="24"/>
          <w:szCs w:val="24"/>
        </w:rPr>
      </w:pPr>
      <w:r>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3CAA8271" w14:textId="77777777" w:rsidR="004500C7" w:rsidRDefault="004500C7">
      <w:pPr>
        <w:spacing w:after="0" w:line="240" w:lineRule="auto"/>
        <w:jc w:val="both"/>
        <w:rPr>
          <w:b/>
          <w:sz w:val="24"/>
          <w:szCs w:val="24"/>
        </w:rPr>
      </w:pPr>
    </w:p>
    <w:p w14:paraId="745AFA7F" w14:textId="77777777" w:rsidR="004500C7" w:rsidRDefault="00385357">
      <w:pPr>
        <w:spacing w:after="0" w:line="240" w:lineRule="auto"/>
        <w:jc w:val="both"/>
        <w:rPr>
          <w:b/>
          <w:sz w:val="24"/>
          <w:szCs w:val="24"/>
        </w:rPr>
      </w:pPr>
      <w:r>
        <w:rPr>
          <w:b/>
          <w:sz w:val="24"/>
          <w:szCs w:val="24"/>
        </w:rPr>
        <w:t>Role of the Environmental and social Specialists</w:t>
      </w:r>
    </w:p>
    <w:p w14:paraId="6148C4FC" w14:textId="77777777" w:rsidR="004500C7" w:rsidRDefault="004500C7">
      <w:pPr>
        <w:spacing w:after="0" w:line="240" w:lineRule="auto"/>
        <w:jc w:val="both"/>
        <w:rPr>
          <w:b/>
          <w:sz w:val="24"/>
          <w:szCs w:val="24"/>
        </w:rPr>
      </w:pPr>
    </w:p>
    <w:p w14:paraId="3FB9D249" w14:textId="77777777" w:rsidR="004500C7" w:rsidRDefault="00385357">
      <w:pPr>
        <w:spacing w:after="0" w:line="240" w:lineRule="auto"/>
        <w:jc w:val="both"/>
        <w:rPr>
          <w:sz w:val="24"/>
          <w:szCs w:val="24"/>
        </w:rPr>
      </w:pPr>
      <w:r>
        <w:rPr>
          <w:sz w:val="24"/>
          <w:szCs w:val="24"/>
        </w:rPr>
        <w:t xml:space="preserve">Environmental and Social Specialists within GIES will be responsible for full coordination and supervision of the Environmental and Social plans and risk mitigation measures undertaken within the project. The </w:t>
      </w:r>
      <w:r>
        <w:rPr>
          <w:sz w:val="24"/>
          <w:szCs w:val="24"/>
        </w:rPr>
        <w:lastRenderedPageBreak/>
        <w:t xml:space="preserve">Specialists will work in close coordination with supervision project coordination staff and technical staff in courts and will: </w:t>
      </w:r>
    </w:p>
    <w:p w14:paraId="56C51315"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617A014A"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ensure that procurement processes for construction works and supply of equipment include reference to appropriate guidelines and standards; </w:t>
      </w:r>
    </w:p>
    <w:p w14:paraId="20906CF8"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conduct periodic site visits to inspect and approve plans and monitor compliance. </w:t>
      </w:r>
    </w:p>
    <w:p w14:paraId="5FB12DF3"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ensure the uniformity in all activities related to the preparation and implementation of Environmental and Social Management Plans</w:t>
      </w:r>
    </w:p>
    <w:p w14:paraId="2B3CA489"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Keeps permanent contact with Environmental and Social safeguards specialists of the World Bank, and asks for advice on any problem that requires guidance regarding the activity in the field.</w:t>
      </w:r>
    </w:p>
    <w:p w14:paraId="5080ECC4" w14:textId="77777777" w:rsidR="004500C7" w:rsidRDefault="004500C7">
      <w:pPr>
        <w:spacing w:after="0" w:line="240" w:lineRule="auto"/>
        <w:ind w:left="360"/>
        <w:jc w:val="both"/>
        <w:rPr>
          <w:sz w:val="24"/>
          <w:szCs w:val="24"/>
        </w:rPr>
      </w:pPr>
    </w:p>
    <w:p w14:paraId="7D08029A" w14:textId="77777777" w:rsidR="004500C7" w:rsidRDefault="00385357">
      <w:pPr>
        <w:spacing w:after="0" w:line="240" w:lineRule="auto"/>
        <w:ind w:left="360"/>
        <w:jc w:val="both"/>
        <w:rPr>
          <w:sz w:val="24"/>
          <w:szCs w:val="24"/>
        </w:rPr>
      </w:pPr>
      <w:r>
        <w:rPr>
          <w:sz w:val="24"/>
          <w:szCs w:val="24"/>
        </w:rPr>
        <w:t xml:space="preserve">In particular the Environmental Specialist will: </w:t>
      </w:r>
    </w:p>
    <w:p w14:paraId="3758C143"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perform activities related to compliance of environmental activities as specified in the Annex 8;</w:t>
      </w:r>
    </w:p>
    <w:p w14:paraId="62FAEFCB"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prepare activity plans for Environmental impact mitigation of the construction activity outcomes and the Environmental monitoring plan;</w:t>
      </w:r>
    </w:p>
    <w:p w14:paraId="4FCE3163"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3449795C"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prepare periodical reports for the World Bank and Government Agencies; </w:t>
      </w:r>
    </w:p>
    <w:p w14:paraId="01C18276"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coordinate environmental training for staff, designers and local contractors, related to responsibilities on environmental protection.</w:t>
      </w:r>
    </w:p>
    <w:p w14:paraId="77B699A4" w14:textId="77777777" w:rsidR="004500C7" w:rsidRDefault="004500C7">
      <w:pPr>
        <w:spacing w:after="0" w:line="240" w:lineRule="auto"/>
        <w:jc w:val="both"/>
        <w:rPr>
          <w:sz w:val="24"/>
          <w:szCs w:val="24"/>
        </w:rPr>
      </w:pPr>
    </w:p>
    <w:p w14:paraId="3331324D" w14:textId="77777777" w:rsidR="004500C7" w:rsidRDefault="00385357">
      <w:pPr>
        <w:spacing w:after="0" w:line="240" w:lineRule="auto"/>
        <w:ind w:left="360"/>
        <w:jc w:val="both"/>
        <w:rPr>
          <w:sz w:val="24"/>
          <w:szCs w:val="24"/>
        </w:rPr>
      </w:pPr>
      <w:r>
        <w:rPr>
          <w:sz w:val="24"/>
          <w:szCs w:val="24"/>
        </w:rPr>
        <w:t xml:space="preserve">In particular the Social Specialist will: </w:t>
      </w:r>
    </w:p>
    <w:p w14:paraId="016378FC" w14:textId="77777777" w:rsidR="004500C7" w:rsidRDefault="004500C7">
      <w:pPr>
        <w:spacing w:after="0" w:line="240" w:lineRule="auto"/>
        <w:rPr>
          <w:b/>
          <w:sz w:val="24"/>
          <w:szCs w:val="24"/>
        </w:rPr>
      </w:pPr>
    </w:p>
    <w:p w14:paraId="60251A2F"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0A6A7796"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Responsible for carrying out activities related to social safeguards within the framework of component 1 of the project in accordance with the provisions of the loan agreement;</w:t>
      </w:r>
    </w:p>
    <w:p w14:paraId="317A73C2"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Manages the GRM, as well as communications, consultations and engagement with direct beneficiaries and the wider public with the construction of buildings;</w:t>
      </w:r>
    </w:p>
    <w:p w14:paraId="41B7B125"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Inform the project manager and deputy project manager whenever there is a deviation from the pre-established program, in order to review the work plans;</w:t>
      </w:r>
    </w:p>
    <w:p w14:paraId="6FE10003" w14:textId="77777777" w:rsidR="003154FB" w:rsidRDefault="003154FB" w:rsidP="003154FB">
      <w:pPr>
        <w:pBdr>
          <w:top w:val="nil"/>
          <w:left w:val="nil"/>
          <w:bottom w:val="nil"/>
          <w:right w:val="nil"/>
          <w:between w:val="nil"/>
        </w:pBdr>
        <w:spacing w:after="0" w:line="240" w:lineRule="auto"/>
        <w:jc w:val="both"/>
        <w:rPr>
          <w:color w:val="000000"/>
          <w:sz w:val="24"/>
          <w:szCs w:val="24"/>
        </w:rPr>
      </w:pPr>
    </w:p>
    <w:p w14:paraId="182847A7" w14:textId="77777777" w:rsidR="003154FB" w:rsidRPr="0083302D" w:rsidRDefault="003154FB" w:rsidP="003154FB">
      <w:pPr>
        <w:spacing w:after="0" w:line="240" w:lineRule="auto"/>
        <w:jc w:val="both"/>
        <w:rPr>
          <w:b/>
          <w:sz w:val="24"/>
          <w:szCs w:val="24"/>
          <w:lang w:eastAsia="en-GB"/>
        </w:rPr>
      </w:pPr>
      <w:r w:rsidRPr="0083302D">
        <w:rPr>
          <w:b/>
          <w:sz w:val="24"/>
          <w:szCs w:val="24"/>
          <w:lang w:eastAsia="en-GB"/>
        </w:rPr>
        <w:t>Role of the H&amp;S Specialist</w:t>
      </w:r>
    </w:p>
    <w:p w14:paraId="5C518B83"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 xml:space="preserve">coordinates the activity of Designated </w:t>
      </w:r>
      <w:r w:rsidRPr="0083302D">
        <w:rPr>
          <w:bCs/>
          <w:sz w:val="24"/>
          <w:szCs w:val="24"/>
          <w:lang w:eastAsia="en-GB"/>
        </w:rPr>
        <w:t>Responsible</w:t>
      </w:r>
      <w:r w:rsidRPr="006D1803">
        <w:rPr>
          <w:bCs/>
          <w:sz w:val="24"/>
          <w:szCs w:val="24"/>
          <w:lang w:eastAsia="en-GB"/>
        </w:rPr>
        <w:t xml:space="preserve"> (D</w:t>
      </w:r>
      <w:r w:rsidRPr="0083302D">
        <w:rPr>
          <w:bCs/>
          <w:sz w:val="24"/>
          <w:szCs w:val="24"/>
          <w:lang w:eastAsia="en-GB"/>
        </w:rPr>
        <w:t>R</w:t>
      </w:r>
      <w:r w:rsidRPr="006D1803">
        <w:rPr>
          <w:bCs/>
          <w:sz w:val="24"/>
          <w:szCs w:val="24"/>
          <w:lang w:eastAsia="en-GB"/>
        </w:rPr>
        <w:t>) within the County Emergency Inspectorates;</w:t>
      </w:r>
    </w:p>
    <w:p w14:paraId="3F62031F"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centrali</w:t>
      </w:r>
      <w:r w:rsidRPr="0083302D">
        <w:rPr>
          <w:bCs/>
          <w:sz w:val="24"/>
          <w:szCs w:val="24"/>
          <w:lang w:eastAsia="en-GB"/>
        </w:rPr>
        <w:t>z</w:t>
      </w:r>
      <w:r w:rsidRPr="006D1803">
        <w:rPr>
          <w:bCs/>
          <w:sz w:val="24"/>
          <w:szCs w:val="24"/>
          <w:lang w:eastAsia="en-GB"/>
        </w:rPr>
        <w:t>es the control reports drawn up by the D</w:t>
      </w:r>
      <w:r w:rsidRPr="0083302D">
        <w:rPr>
          <w:bCs/>
          <w:sz w:val="24"/>
          <w:szCs w:val="24"/>
          <w:lang w:eastAsia="en-GB"/>
        </w:rPr>
        <w:t>R</w:t>
      </w:r>
      <w:r w:rsidRPr="006D1803">
        <w:rPr>
          <w:bCs/>
          <w:sz w:val="24"/>
          <w:szCs w:val="24"/>
          <w:lang w:eastAsia="en-GB"/>
        </w:rPr>
        <w:t>s following the checks carried out and forwards them to the PIU Project Officer;</w:t>
      </w:r>
    </w:p>
    <w:p w14:paraId="2E1E90A2"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analyses the issues raised by the checks carried out on the sites and proposes measures to improve the activity;</w:t>
      </w:r>
    </w:p>
    <w:p w14:paraId="659F5E8E"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participates in the investigation/coordinates, where appropriate, the investigation of events occurring on the site of construction sites involving IGSU workers;</w:t>
      </w:r>
    </w:p>
    <w:p w14:paraId="2DFB6745"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carries out planned or unannounced checks on the application of occupational safety and health provisions on construction sites, as required by national and European legislation and conventions.</w:t>
      </w:r>
    </w:p>
    <w:p w14:paraId="3F139FD9" w14:textId="77777777" w:rsidR="004500C7" w:rsidRDefault="00385357">
      <w:pPr>
        <w:spacing w:after="0" w:line="240" w:lineRule="auto"/>
        <w:jc w:val="both"/>
        <w:rPr>
          <w:b/>
          <w:sz w:val="24"/>
          <w:szCs w:val="24"/>
        </w:rPr>
      </w:pPr>
      <w:r>
        <w:rPr>
          <w:b/>
          <w:sz w:val="24"/>
          <w:szCs w:val="24"/>
        </w:rPr>
        <w:lastRenderedPageBreak/>
        <w:t>Role of the Contractor</w:t>
      </w:r>
    </w:p>
    <w:p w14:paraId="6EE825A4" w14:textId="77777777" w:rsidR="004500C7" w:rsidRDefault="004500C7">
      <w:pPr>
        <w:spacing w:after="0" w:line="240" w:lineRule="auto"/>
        <w:jc w:val="both"/>
        <w:rPr>
          <w:sz w:val="24"/>
          <w:szCs w:val="24"/>
        </w:rPr>
      </w:pPr>
    </w:p>
    <w:p w14:paraId="5AF8EE4D" w14:textId="77777777" w:rsidR="004500C7" w:rsidRDefault="00385357">
      <w:pPr>
        <w:spacing w:after="0" w:line="240" w:lineRule="auto"/>
        <w:jc w:val="both"/>
        <w:rPr>
          <w:sz w:val="24"/>
          <w:szCs w:val="24"/>
        </w:rPr>
      </w:pPr>
      <w:r>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1ADAE534" w14:textId="77777777" w:rsidR="004500C7" w:rsidRDefault="004500C7">
      <w:pPr>
        <w:spacing w:after="0" w:line="240" w:lineRule="auto"/>
        <w:jc w:val="both"/>
        <w:rPr>
          <w:sz w:val="24"/>
          <w:szCs w:val="24"/>
        </w:rPr>
      </w:pPr>
    </w:p>
    <w:p w14:paraId="5A97BE93" w14:textId="77777777" w:rsidR="004500C7" w:rsidRDefault="00385357">
      <w:pPr>
        <w:spacing w:after="0" w:line="240" w:lineRule="auto"/>
        <w:jc w:val="both"/>
        <w:rPr>
          <w:i/>
          <w:sz w:val="24"/>
          <w:szCs w:val="24"/>
        </w:rPr>
      </w:pPr>
      <w:r>
        <w:rPr>
          <w:i/>
          <w:sz w:val="24"/>
          <w:szCs w:val="24"/>
        </w:rPr>
        <w:t>Contractor ESMP (C-ESMP)</w:t>
      </w:r>
    </w:p>
    <w:p w14:paraId="0A770092" w14:textId="77777777" w:rsidR="004500C7" w:rsidRDefault="00385357">
      <w:pPr>
        <w:spacing w:after="0" w:line="240" w:lineRule="auto"/>
        <w:jc w:val="both"/>
        <w:rPr>
          <w:sz w:val="24"/>
          <w:szCs w:val="24"/>
        </w:rPr>
      </w:pPr>
      <w:r>
        <w:rPr>
          <w:sz w:val="24"/>
          <w:szCs w:val="24"/>
        </w:rPr>
        <w:t>The construction contractor will prepare his own ESMP based on the framework of the approved site-specific ESMP. The C-ESMP will be reviewed and approved by the Supervising Engineer and will form part of the contractual obligations. The C-ESMP will be specific to the contracted services but will consider the impact of these services at the construction site.</w:t>
      </w:r>
    </w:p>
    <w:p w14:paraId="125D9B7C" w14:textId="77777777" w:rsidR="004500C7" w:rsidRDefault="004500C7">
      <w:pPr>
        <w:spacing w:after="0" w:line="240" w:lineRule="auto"/>
        <w:jc w:val="both"/>
        <w:rPr>
          <w:sz w:val="24"/>
          <w:szCs w:val="24"/>
        </w:rPr>
      </w:pPr>
    </w:p>
    <w:p w14:paraId="2C22B199" w14:textId="77777777" w:rsidR="004500C7" w:rsidRDefault="00385357">
      <w:pPr>
        <w:spacing w:after="0" w:line="240" w:lineRule="auto"/>
        <w:jc w:val="both"/>
        <w:rPr>
          <w:i/>
          <w:sz w:val="24"/>
          <w:szCs w:val="24"/>
        </w:rPr>
      </w:pPr>
      <w:r>
        <w:rPr>
          <w:i/>
          <w:sz w:val="24"/>
          <w:szCs w:val="24"/>
        </w:rPr>
        <w:t xml:space="preserve">Occupational Health and Safety at Work </w:t>
      </w:r>
    </w:p>
    <w:p w14:paraId="4A041459" w14:textId="77777777" w:rsidR="004500C7"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198D650A" w14:textId="77777777" w:rsidR="004500C7"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Recommendations for their prevention and control include knowledge of the most common causes of wounds in construction and decommissioning by:</w:t>
      </w:r>
    </w:p>
    <w:p w14:paraId="6069E7C7"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Training of workers in the lifting and handling of materials, techniques in construction and decommissioning projects, including placement of weight limits over which mechanical assistance is required.</w:t>
      </w:r>
    </w:p>
    <w:p w14:paraId="59EDB181"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Workplace site planning to minimize the need for manual heavy load transfer.</w:t>
      </w:r>
    </w:p>
    <w:p w14:paraId="0EBF9781"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Selecting tools and designing workstations that reduce the need for strength.</w:t>
      </w:r>
    </w:p>
    <w:p w14:paraId="6723EA15"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Implement administrative controls in work processes, such as job rotation and rest breaks.</w:t>
      </w:r>
    </w:p>
    <w:p w14:paraId="67D806A3" w14:textId="77777777" w:rsidR="004500C7" w:rsidRDefault="004500C7">
      <w:pPr>
        <w:spacing w:after="0" w:line="240" w:lineRule="auto"/>
        <w:jc w:val="both"/>
        <w:rPr>
          <w:b/>
          <w:sz w:val="24"/>
          <w:szCs w:val="24"/>
        </w:rPr>
      </w:pPr>
    </w:p>
    <w:p w14:paraId="65838157" w14:textId="77777777" w:rsidR="004500C7" w:rsidRDefault="00385357">
      <w:pPr>
        <w:spacing w:after="0" w:line="240" w:lineRule="auto"/>
        <w:jc w:val="both"/>
        <w:rPr>
          <w:i/>
          <w:sz w:val="24"/>
          <w:szCs w:val="24"/>
        </w:rPr>
      </w:pPr>
      <w:r>
        <w:rPr>
          <w:i/>
          <w:sz w:val="24"/>
          <w:szCs w:val="24"/>
        </w:rPr>
        <w:t xml:space="preserve">Contractor H&amp;SP and ERP </w:t>
      </w:r>
    </w:p>
    <w:p w14:paraId="1C89851C" w14:textId="06B88C0C" w:rsidR="004500C7" w:rsidRDefault="00385357">
      <w:pPr>
        <w:spacing w:after="0" w:line="240" w:lineRule="auto"/>
        <w:jc w:val="both"/>
        <w:rPr>
          <w:sz w:val="24"/>
          <w:szCs w:val="24"/>
        </w:rPr>
      </w:pPr>
      <w:r>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7F70DB">
        <w:rPr>
          <w:sz w:val="24"/>
          <w:szCs w:val="24"/>
          <w:highlight w:val="yellow"/>
        </w:rPr>
        <w:t xml:space="preserve"> </w:t>
      </w:r>
      <w:r>
        <w:rPr>
          <w:sz w:val="24"/>
          <w:szCs w:val="24"/>
        </w:rPr>
        <w:t xml:space="preserve"> </w:t>
      </w:r>
    </w:p>
    <w:p w14:paraId="75B69F08" w14:textId="77777777" w:rsidR="00D1446D" w:rsidRDefault="00D1446D">
      <w:pPr>
        <w:pStyle w:val="Titlu2"/>
        <w:keepLines/>
        <w:spacing w:line="240" w:lineRule="auto"/>
        <w:jc w:val="both"/>
        <w:rPr>
          <w:rFonts w:ascii="Calibri" w:eastAsia="Calibri" w:hAnsi="Calibri" w:cs="Calibri"/>
        </w:rPr>
      </w:pPr>
      <w:bookmarkStart w:id="32" w:name="_heading=h.qsh70q" w:colFirst="0" w:colLast="0"/>
      <w:bookmarkEnd w:id="32"/>
    </w:p>
    <w:p w14:paraId="1E6B3938" w14:textId="4CA51F82" w:rsidR="004500C7" w:rsidRDefault="00385357">
      <w:pPr>
        <w:pStyle w:val="Titlu2"/>
        <w:keepLines/>
        <w:spacing w:line="240" w:lineRule="auto"/>
        <w:jc w:val="both"/>
        <w:rPr>
          <w:rFonts w:ascii="Calibri" w:eastAsia="Calibri" w:hAnsi="Calibri" w:cs="Calibri"/>
        </w:rPr>
      </w:pPr>
      <w:bookmarkStart w:id="33" w:name="_Toc155971113"/>
      <w:r>
        <w:rPr>
          <w:rFonts w:ascii="Calibri" w:eastAsia="Calibri" w:hAnsi="Calibri" w:cs="Calibri"/>
        </w:rPr>
        <w:t>8.2 INSTITUTIONAL ARRANGEMENTS FOR ESMP IMPLEMENTATION</w:t>
      </w:r>
      <w:bookmarkEnd w:id="33"/>
    </w:p>
    <w:p w14:paraId="127ECFF8" w14:textId="77777777" w:rsidR="004500C7" w:rsidRDefault="004500C7">
      <w:pPr>
        <w:spacing w:after="0" w:line="240" w:lineRule="auto"/>
        <w:jc w:val="both"/>
        <w:rPr>
          <w:sz w:val="24"/>
          <w:szCs w:val="24"/>
        </w:rPr>
      </w:pPr>
    </w:p>
    <w:p w14:paraId="25FD2088" w14:textId="77777777" w:rsidR="004500C7" w:rsidRDefault="00385357">
      <w:pPr>
        <w:spacing w:after="0" w:line="240" w:lineRule="auto"/>
        <w:jc w:val="both"/>
        <w:rPr>
          <w:sz w:val="24"/>
          <w:szCs w:val="24"/>
        </w:rPr>
      </w:pPr>
      <w:r>
        <w:rPr>
          <w:sz w:val="24"/>
          <w:szCs w:val="24"/>
        </w:rPr>
        <w:t xml:space="preserve">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w:t>
      </w:r>
      <w:r>
        <w:rPr>
          <w:sz w:val="24"/>
          <w:szCs w:val="24"/>
        </w:rPr>
        <w:lastRenderedPageBreak/>
        <w:t>as the TD&amp;TA Consultant or the Environmental Verifiers, responsible for quantitative data collection and processing in terms of environmental indicators (e.g. air pollution, dust, noise, etc.).</w:t>
      </w:r>
    </w:p>
    <w:p w14:paraId="7AD5C729" w14:textId="77777777" w:rsidR="004500C7" w:rsidRDefault="004500C7">
      <w:pPr>
        <w:spacing w:after="0" w:line="240" w:lineRule="auto"/>
        <w:jc w:val="both"/>
        <w:rPr>
          <w:sz w:val="24"/>
          <w:szCs w:val="24"/>
        </w:rPr>
      </w:pPr>
    </w:p>
    <w:p w14:paraId="76467437" w14:textId="77777777" w:rsidR="004500C7" w:rsidRDefault="00385357">
      <w:pPr>
        <w:spacing w:after="0" w:line="240" w:lineRule="auto"/>
        <w:jc w:val="both"/>
        <w:rPr>
          <w:sz w:val="24"/>
          <w:szCs w:val="24"/>
        </w:rPr>
      </w:pPr>
      <w:r>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07E559CB" w14:textId="77777777" w:rsidR="004500C7" w:rsidRDefault="004500C7">
      <w:pPr>
        <w:spacing w:after="0" w:line="240" w:lineRule="auto"/>
        <w:jc w:val="both"/>
        <w:rPr>
          <w:sz w:val="24"/>
          <w:szCs w:val="24"/>
        </w:rPr>
      </w:pPr>
    </w:p>
    <w:p w14:paraId="425D5E59" w14:textId="51AB4A99" w:rsidR="004D5655" w:rsidRPr="004D5655"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Environmental </w:t>
      </w:r>
      <w:r w:rsidR="004D5655">
        <w:rPr>
          <w:b/>
          <w:color w:val="000000"/>
          <w:sz w:val="24"/>
          <w:szCs w:val="24"/>
        </w:rPr>
        <w:t>responsible</w:t>
      </w:r>
      <w:r w:rsidR="004D5655">
        <w:rPr>
          <w:color w:val="000000"/>
          <w:sz w:val="24"/>
          <w:szCs w:val="24"/>
        </w:rPr>
        <w:t xml:space="preserve"> </w:t>
      </w:r>
      <w:r>
        <w:rPr>
          <w:color w:val="000000"/>
          <w:sz w:val="24"/>
          <w:szCs w:val="24"/>
        </w:rPr>
        <w:t xml:space="preserve">at the level of </w:t>
      </w:r>
      <w:r w:rsidR="004D5655">
        <w:rPr>
          <w:color w:val="000000"/>
          <w:sz w:val="24"/>
          <w:szCs w:val="24"/>
        </w:rPr>
        <w:t>County ESI</w:t>
      </w:r>
      <w:r>
        <w:rPr>
          <w:color w:val="000000"/>
          <w:sz w:val="24"/>
          <w:szCs w:val="24"/>
        </w:rPr>
        <w:t xml:space="preserve"> together with GIES representatives will support PIU with legislative updates and good environmental practices</w:t>
      </w:r>
    </w:p>
    <w:p w14:paraId="4FB0E2E4" w14:textId="2F13E263"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Health and Safety </w:t>
      </w:r>
      <w:r w:rsidR="004D5655">
        <w:rPr>
          <w:b/>
          <w:color w:val="000000"/>
          <w:sz w:val="24"/>
          <w:szCs w:val="24"/>
        </w:rPr>
        <w:t>responsible</w:t>
      </w:r>
      <w:r w:rsidR="004D5655">
        <w:rPr>
          <w:color w:val="000000"/>
          <w:sz w:val="24"/>
          <w:szCs w:val="24"/>
        </w:rPr>
        <w:t xml:space="preserve"> </w:t>
      </w:r>
      <w:r>
        <w:rPr>
          <w:color w:val="000000"/>
          <w:sz w:val="24"/>
          <w:szCs w:val="24"/>
        </w:rPr>
        <w:t xml:space="preserve">review, evaluate, and analyze work environments and </w:t>
      </w:r>
      <w:r w:rsidR="0087376A">
        <w:rPr>
          <w:color w:val="000000"/>
          <w:sz w:val="24"/>
          <w:szCs w:val="24"/>
        </w:rPr>
        <w:t xml:space="preserve">monitor </w:t>
      </w:r>
      <w:r>
        <w:rPr>
          <w:color w:val="000000"/>
          <w:sz w:val="24"/>
          <w:szCs w:val="24"/>
        </w:rPr>
        <w:t xml:space="preserve">programs and procedures to control, eliminate, and prevent disease or injury caused construction activities. </w:t>
      </w:r>
    </w:p>
    <w:p w14:paraId="4FFD31B3" w14:textId="0557A385"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Public Relation officer </w:t>
      </w:r>
      <w:r>
        <w:rPr>
          <w:color w:val="000000"/>
          <w:sz w:val="24"/>
          <w:szCs w:val="24"/>
        </w:rPr>
        <w:t xml:space="preserve">at the level of </w:t>
      </w:r>
      <w:r w:rsidR="006F596B">
        <w:rPr>
          <w:color w:val="000000"/>
          <w:sz w:val="24"/>
          <w:szCs w:val="24"/>
        </w:rPr>
        <w:t>Dolj</w:t>
      </w:r>
      <w:r>
        <w:rPr>
          <w:color w:val="000000"/>
          <w:sz w:val="24"/>
          <w:szCs w:val="24"/>
        </w:rPr>
        <w:t xml:space="preserve"> ESI, will coordinate with the PIU social expert the PIU communication expert to support press releases, public consultations, stakeholder mapping, press exposure in relation to the project, etc. </w:t>
      </w:r>
    </w:p>
    <w:p w14:paraId="3F6876F2" w14:textId="397DD6E7"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Grievance </w:t>
      </w:r>
      <w:r w:rsidR="00B11017">
        <w:rPr>
          <w:b/>
          <w:color w:val="000000"/>
          <w:sz w:val="24"/>
          <w:szCs w:val="24"/>
        </w:rPr>
        <w:t>handler</w:t>
      </w:r>
      <w:r w:rsidR="00B11017">
        <w:rPr>
          <w:color w:val="000000"/>
          <w:sz w:val="24"/>
          <w:szCs w:val="24"/>
        </w:rPr>
        <w:t xml:space="preserve"> </w:t>
      </w:r>
      <w:r>
        <w:rPr>
          <w:color w:val="000000"/>
          <w:sz w:val="24"/>
          <w:szCs w:val="24"/>
        </w:rPr>
        <w:t xml:space="preserve">at the level of </w:t>
      </w:r>
      <w:r w:rsidR="006F596B">
        <w:rPr>
          <w:color w:val="000000"/>
          <w:sz w:val="24"/>
          <w:szCs w:val="24"/>
        </w:rPr>
        <w:t>Dolj</w:t>
      </w:r>
      <w:r>
        <w:rPr>
          <w:color w:val="000000"/>
          <w:sz w:val="24"/>
          <w:szCs w:val="24"/>
        </w:rPr>
        <w:t xml:space="preserve"> ESI will support the PIU expert with reporting grievances collected at the level of </w:t>
      </w:r>
      <w:r w:rsidR="006F596B">
        <w:rPr>
          <w:color w:val="000000"/>
          <w:sz w:val="24"/>
          <w:szCs w:val="24"/>
        </w:rPr>
        <w:t>Dolj</w:t>
      </w:r>
      <w:r>
        <w:rPr>
          <w:color w:val="000000"/>
          <w:sz w:val="24"/>
          <w:szCs w:val="24"/>
        </w:rPr>
        <w:t xml:space="preserve"> ESI in relation to the project, and will fill weekly reports, when the case applies, with grievances and their status. </w:t>
      </w:r>
    </w:p>
    <w:p w14:paraId="75588645" w14:textId="5C5B05BF" w:rsidR="004D5655" w:rsidRPr="004D5655" w:rsidRDefault="004D5655">
      <w:pPr>
        <w:numPr>
          <w:ilvl w:val="0"/>
          <w:numId w:val="32"/>
        </w:numPr>
        <w:pBdr>
          <w:top w:val="nil"/>
          <w:left w:val="nil"/>
          <w:bottom w:val="nil"/>
          <w:right w:val="nil"/>
          <w:between w:val="nil"/>
        </w:pBdr>
        <w:spacing w:after="0" w:line="240" w:lineRule="auto"/>
        <w:jc w:val="both"/>
        <w:rPr>
          <w:bCs/>
          <w:color w:val="000000"/>
          <w:sz w:val="24"/>
          <w:szCs w:val="24"/>
        </w:rPr>
      </w:pPr>
      <w:r w:rsidRPr="007F70DB">
        <w:rPr>
          <w:bCs/>
          <w:color w:val="000000"/>
          <w:sz w:val="24"/>
          <w:szCs w:val="24"/>
        </w:rPr>
        <w:t xml:space="preserve">In relation to </w:t>
      </w:r>
      <w:r w:rsidRPr="004D5655">
        <w:rPr>
          <w:b/>
          <w:color w:val="000000"/>
          <w:sz w:val="24"/>
          <w:szCs w:val="24"/>
        </w:rPr>
        <w:t>social expertise</w:t>
      </w:r>
      <w:r w:rsidRPr="007F70DB">
        <w:rPr>
          <w:bCs/>
          <w:color w:val="000000"/>
          <w:sz w:val="24"/>
          <w:szCs w:val="24"/>
        </w:rPr>
        <w:t xml:space="preserve"> the responsibilities will be fulfilled by either technical coordinator</w:t>
      </w:r>
      <w:r>
        <w:rPr>
          <w:bCs/>
          <w:color w:val="000000"/>
          <w:sz w:val="24"/>
          <w:szCs w:val="24"/>
        </w:rPr>
        <w:t>,</w:t>
      </w:r>
      <w:r w:rsidRPr="007F70DB">
        <w:rPr>
          <w:bCs/>
          <w:color w:val="000000"/>
          <w:sz w:val="24"/>
          <w:szCs w:val="24"/>
        </w:rPr>
        <w:t xml:space="preserve"> environmental or health </w:t>
      </w:r>
      <w:r>
        <w:rPr>
          <w:bCs/>
          <w:color w:val="000000"/>
          <w:sz w:val="24"/>
          <w:szCs w:val="24"/>
        </w:rPr>
        <w:t>a</w:t>
      </w:r>
      <w:r w:rsidRPr="007F70DB">
        <w:rPr>
          <w:bCs/>
          <w:color w:val="000000"/>
          <w:sz w:val="24"/>
          <w:szCs w:val="24"/>
        </w:rPr>
        <w:t>nd safety specialist</w:t>
      </w:r>
    </w:p>
    <w:p w14:paraId="25A7F05E"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36BD0072" w14:textId="77777777" w:rsidR="004500C7" w:rsidRDefault="00385357">
      <w:pPr>
        <w:pStyle w:val="Titlu2"/>
        <w:keepLines/>
        <w:spacing w:line="240" w:lineRule="auto"/>
        <w:jc w:val="both"/>
      </w:pPr>
      <w:bookmarkStart w:id="34" w:name="_Toc155971114"/>
      <w:r>
        <w:rPr>
          <w:rFonts w:ascii="Calibri" w:eastAsia="Calibri" w:hAnsi="Calibri" w:cs="Calibri"/>
        </w:rPr>
        <w:t>8.3 CAPACITY BUILDING AND TRAINING</w:t>
      </w:r>
      <w:bookmarkEnd w:id="34"/>
    </w:p>
    <w:p w14:paraId="0BC6D508" w14:textId="77777777" w:rsidR="004500C7" w:rsidRDefault="004500C7">
      <w:pPr>
        <w:spacing w:after="0" w:line="240" w:lineRule="auto"/>
        <w:jc w:val="both"/>
        <w:rPr>
          <w:sz w:val="24"/>
          <w:szCs w:val="24"/>
        </w:rPr>
      </w:pPr>
    </w:p>
    <w:p w14:paraId="65E74F8C" w14:textId="77777777" w:rsidR="004500C7" w:rsidRDefault="00385357">
      <w:pPr>
        <w:spacing w:after="0" w:line="240" w:lineRule="auto"/>
        <w:jc w:val="both"/>
        <w:rPr>
          <w:sz w:val="24"/>
          <w:szCs w:val="24"/>
        </w:rPr>
      </w:pPr>
      <w:r>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75E39E2D" w14:textId="77777777" w:rsidR="004500C7" w:rsidRDefault="004500C7">
      <w:pPr>
        <w:spacing w:after="0" w:line="240" w:lineRule="auto"/>
        <w:jc w:val="both"/>
        <w:rPr>
          <w:sz w:val="24"/>
          <w:szCs w:val="24"/>
        </w:rPr>
      </w:pPr>
    </w:p>
    <w:p w14:paraId="383808E7" w14:textId="77777777" w:rsidR="004500C7" w:rsidRDefault="00385357">
      <w:pPr>
        <w:spacing w:after="0" w:line="240" w:lineRule="auto"/>
        <w:jc w:val="both"/>
        <w:rPr>
          <w:sz w:val="24"/>
          <w:szCs w:val="24"/>
        </w:rPr>
      </w:pPr>
      <w:r>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37D94333" w14:textId="77777777" w:rsidR="004D5655" w:rsidRDefault="004D5655">
      <w:pPr>
        <w:spacing w:after="0" w:line="240" w:lineRule="auto"/>
        <w:jc w:val="both"/>
        <w:rPr>
          <w:sz w:val="24"/>
          <w:szCs w:val="24"/>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341"/>
        <w:gridCol w:w="2336"/>
        <w:gridCol w:w="2333"/>
        <w:gridCol w:w="2340"/>
      </w:tblGrid>
      <w:tr w:rsidR="004500C7" w14:paraId="366C20BA" w14:textId="77777777">
        <w:tc>
          <w:tcPr>
            <w:tcW w:w="2341" w:type="dxa"/>
          </w:tcPr>
          <w:p w14:paraId="7F9F76AA" w14:textId="77777777" w:rsidR="004500C7" w:rsidRDefault="00385357">
            <w:pPr>
              <w:jc w:val="both"/>
            </w:pPr>
            <w:r>
              <w:t>Contents</w:t>
            </w:r>
          </w:p>
        </w:tc>
        <w:tc>
          <w:tcPr>
            <w:tcW w:w="2336" w:type="dxa"/>
          </w:tcPr>
          <w:p w14:paraId="23985351" w14:textId="77777777" w:rsidR="004500C7" w:rsidRDefault="00385357">
            <w:pPr>
              <w:jc w:val="both"/>
            </w:pPr>
            <w:r>
              <w:t>Participants</w:t>
            </w:r>
          </w:p>
        </w:tc>
        <w:tc>
          <w:tcPr>
            <w:tcW w:w="2333" w:type="dxa"/>
          </w:tcPr>
          <w:p w14:paraId="25C11222" w14:textId="77777777" w:rsidR="004500C7" w:rsidRDefault="00385357">
            <w:pPr>
              <w:jc w:val="both"/>
            </w:pPr>
            <w:r>
              <w:t>Trainer</w:t>
            </w:r>
          </w:p>
        </w:tc>
        <w:tc>
          <w:tcPr>
            <w:tcW w:w="2340" w:type="dxa"/>
          </w:tcPr>
          <w:p w14:paraId="7AE175AB" w14:textId="77777777" w:rsidR="004500C7" w:rsidRDefault="00385357">
            <w:pPr>
              <w:jc w:val="both"/>
            </w:pPr>
            <w:r>
              <w:t>Schedule</w:t>
            </w:r>
          </w:p>
        </w:tc>
      </w:tr>
      <w:tr w:rsidR="004500C7" w14:paraId="0158369E" w14:textId="77777777">
        <w:tc>
          <w:tcPr>
            <w:tcW w:w="2341" w:type="dxa"/>
          </w:tcPr>
          <w:p w14:paraId="6D303FEE" w14:textId="77777777" w:rsidR="004500C7" w:rsidRDefault="00385357">
            <w:pPr>
              <w:jc w:val="both"/>
            </w:pPr>
            <w:r>
              <w:t xml:space="preserve">ESMP provisions and responsibilities within GIES/PIU/County ESI, timing of mitigation actions, monitoring tools, procedural and operational steps, </w:t>
            </w:r>
            <w:r>
              <w:lastRenderedPageBreak/>
              <w:t>communication channels</w:t>
            </w:r>
          </w:p>
        </w:tc>
        <w:tc>
          <w:tcPr>
            <w:tcW w:w="2336" w:type="dxa"/>
          </w:tcPr>
          <w:p w14:paraId="6F118EC9" w14:textId="77777777" w:rsidR="004500C7" w:rsidRDefault="00385357">
            <w:pPr>
              <w:jc w:val="both"/>
            </w:pPr>
            <w:r>
              <w:lastRenderedPageBreak/>
              <w:t>Environmental, H&amp;S, PR staff members from County ESI</w:t>
            </w:r>
          </w:p>
        </w:tc>
        <w:tc>
          <w:tcPr>
            <w:tcW w:w="2333" w:type="dxa"/>
          </w:tcPr>
          <w:p w14:paraId="0F9FA2A5" w14:textId="77777777" w:rsidR="004500C7" w:rsidRDefault="00385357">
            <w:pPr>
              <w:jc w:val="both"/>
            </w:pPr>
            <w:r>
              <w:t>PIU E&amp;S Experts</w:t>
            </w:r>
          </w:p>
        </w:tc>
        <w:tc>
          <w:tcPr>
            <w:tcW w:w="2340" w:type="dxa"/>
          </w:tcPr>
          <w:p w14:paraId="7A2F3D86" w14:textId="77777777" w:rsidR="004500C7" w:rsidRDefault="00385357">
            <w:pPr>
              <w:jc w:val="both"/>
            </w:pPr>
            <w:r>
              <w:t xml:space="preserve">At the time of signing the contract with the Contractor for works </w:t>
            </w:r>
          </w:p>
        </w:tc>
      </w:tr>
      <w:tr w:rsidR="004500C7" w14:paraId="1808BD41" w14:textId="77777777">
        <w:tc>
          <w:tcPr>
            <w:tcW w:w="2341" w:type="dxa"/>
          </w:tcPr>
          <w:p w14:paraId="30340578" w14:textId="77777777" w:rsidR="004500C7" w:rsidRDefault="00385357">
            <w:pPr>
              <w:jc w:val="both"/>
            </w:pPr>
            <w:r>
              <w:t>ESMP Provisions, mitigation measures, legal vs. WB requirements, reporting process, monitoring visits, documentation requests, data collection, communication channels, responsibilities</w:t>
            </w:r>
          </w:p>
        </w:tc>
        <w:tc>
          <w:tcPr>
            <w:tcW w:w="2336" w:type="dxa"/>
          </w:tcPr>
          <w:p w14:paraId="56C29DAB" w14:textId="77777777" w:rsidR="004500C7" w:rsidRDefault="00385357">
            <w:pPr>
              <w:jc w:val="both"/>
            </w:pPr>
            <w:r>
              <w:t xml:space="preserve">TD </w:t>
            </w:r>
            <w:proofErr w:type="gramStart"/>
            <w:r>
              <w:t>&amp;  TA</w:t>
            </w:r>
            <w:proofErr w:type="gramEnd"/>
            <w:r>
              <w:t xml:space="preserve"> Consultant Team</w:t>
            </w:r>
          </w:p>
          <w:p w14:paraId="03277CA2" w14:textId="77777777" w:rsidR="004500C7" w:rsidRDefault="00385357">
            <w:pPr>
              <w:jc w:val="both"/>
            </w:pPr>
            <w:r>
              <w:t>Contractor Team</w:t>
            </w:r>
          </w:p>
        </w:tc>
        <w:tc>
          <w:tcPr>
            <w:tcW w:w="2333" w:type="dxa"/>
          </w:tcPr>
          <w:p w14:paraId="1CE50402" w14:textId="77777777" w:rsidR="004500C7" w:rsidRDefault="00385357">
            <w:pPr>
              <w:jc w:val="both"/>
            </w:pPr>
            <w:r>
              <w:t>PIU E&amp;S Experts</w:t>
            </w:r>
          </w:p>
        </w:tc>
        <w:tc>
          <w:tcPr>
            <w:tcW w:w="2340" w:type="dxa"/>
          </w:tcPr>
          <w:p w14:paraId="18D77A34" w14:textId="77777777" w:rsidR="004500C7" w:rsidRDefault="00385357">
            <w:pPr>
              <w:jc w:val="both"/>
            </w:pPr>
            <w:r>
              <w:t>At early stage of detail design phase (1 session)</w:t>
            </w:r>
          </w:p>
          <w:p w14:paraId="1D77CD39" w14:textId="77777777" w:rsidR="004500C7" w:rsidRDefault="00385357">
            <w:pPr>
              <w:jc w:val="both"/>
            </w:pPr>
            <w:r>
              <w:t>At early stage of works contract (1 session)</w:t>
            </w:r>
          </w:p>
        </w:tc>
      </w:tr>
      <w:tr w:rsidR="004500C7" w14:paraId="2A7EE859" w14:textId="77777777">
        <w:tc>
          <w:tcPr>
            <w:tcW w:w="2341" w:type="dxa"/>
          </w:tcPr>
          <w:p w14:paraId="22512D46" w14:textId="77777777" w:rsidR="004500C7" w:rsidRDefault="00385357">
            <w:pPr>
              <w:jc w:val="both"/>
            </w:pPr>
            <w:r>
              <w:t>ESMP provision, Environmental indicators to be monitored, frequency and schedule, reporting format and tools, communication channels, responsibilities</w:t>
            </w:r>
          </w:p>
        </w:tc>
        <w:tc>
          <w:tcPr>
            <w:tcW w:w="2336" w:type="dxa"/>
          </w:tcPr>
          <w:p w14:paraId="1F4294EC" w14:textId="77777777" w:rsidR="004500C7" w:rsidRDefault="00385357">
            <w:pPr>
              <w:jc w:val="both"/>
            </w:pPr>
            <w:r>
              <w:t>Authorized Environmental Firm for carrying out monitoring activities</w:t>
            </w:r>
          </w:p>
          <w:p w14:paraId="5857E7F1" w14:textId="77777777" w:rsidR="004500C7" w:rsidRDefault="00385357">
            <w:pPr>
              <w:jc w:val="both"/>
            </w:pPr>
            <w:r>
              <w:t>Contractor</w:t>
            </w:r>
          </w:p>
        </w:tc>
        <w:tc>
          <w:tcPr>
            <w:tcW w:w="2333" w:type="dxa"/>
          </w:tcPr>
          <w:p w14:paraId="3F69E9F5" w14:textId="77777777" w:rsidR="004500C7" w:rsidRDefault="00385357">
            <w:pPr>
              <w:jc w:val="both"/>
            </w:pPr>
            <w:r>
              <w:t>PIU Environmental Expert</w:t>
            </w:r>
          </w:p>
        </w:tc>
        <w:tc>
          <w:tcPr>
            <w:tcW w:w="2340" w:type="dxa"/>
          </w:tcPr>
          <w:p w14:paraId="5D413AF0" w14:textId="77777777" w:rsidR="004500C7" w:rsidRDefault="00385357">
            <w:pPr>
              <w:jc w:val="both"/>
            </w:pPr>
            <w:r>
              <w:t>At early stage of works contract (1 session)</w:t>
            </w:r>
          </w:p>
        </w:tc>
      </w:tr>
    </w:tbl>
    <w:p w14:paraId="025798CA" w14:textId="77777777" w:rsidR="004500C7" w:rsidRDefault="00385357">
      <w:pPr>
        <w:jc w:val="both"/>
        <w:rPr>
          <w:b/>
          <w:smallCaps/>
          <w:sz w:val="24"/>
          <w:szCs w:val="24"/>
        </w:rPr>
      </w:pPr>
      <w:r>
        <w:br w:type="page"/>
      </w:r>
    </w:p>
    <w:p w14:paraId="758D3BB8" w14:textId="77777777" w:rsidR="004500C7" w:rsidRDefault="004500C7">
      <w:pPr>
        <w:spacing w:after="0" w:line="240" w:lineRule="auto"/>
        <w:jc w:val="both"/>
        <w:rPr>
          <w:b/>
          <w:smallCaps/>
          <w:sz w:val="24"/>
          <w:szCs w:val="24"/>
        </w:rPr>
      </w:pPr>
    </w:p>
    <w:p w14:paraId="463906D8"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35" w:name="_Toc155971115"/>
      <w:r>
        <w:rPr>
          <w:rFonts w:ascii="Calibri" w:eastAsia="Calibri" w:hAnsi="Calibri" w:cs="Calibri"/>
          <w:b/>
          <w:color w:val="000000"/>
          <w:sz w:val="28"/>
          <w:szCs w:val="28"/>
        </w:rPr>
        <w:t>9. MONITORING, SUPERVISION AND REPORTING</w:t>
      </w:r>
      <w:bookmarkEnd w:id="35"/>
    </w:p>
    <w:p w14:paraId="14C866C3" w14:textId="77777777" w:rsidR="004500C7" w:rsidRDefault="004500C7">
      <w:pPr>
        <w:spacing w:after="0" w:line="240" w:lineRule="auto"/>
        <w:jc w:val="both"/>
      </w:pPr>
    </w:p>
    <w:p w14:paraId="671AF598" w14:textId="77777777" w:rsidR="004500C7" w:rsidRDefault="00385357">
      <w:pPr>
        <w:spacing w:after="0" w:line="240" w:lineRule="auto"/>
        <w:jc w:val="both"/>
        <w:rPr>
          <w:sz w:val="24"/>
          <w:szCs w:val="24"/>
        </w:rPr>
      </w:pPr>
      <w:r>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104CAF40" w14:textId="77777777" w:rsidR="004500C7" w:rsidRDefault="00385357">
      <w:pPr>
        <w:spacing w:after="0" w:line="240" w:lineRule="auto"/>
        <w:jc w:val="both"/>
        <w:rPr>
          <w:sz w:val="24"/>
          <w:szCs w:val="24"/>
        </w:rPr>
      </w:pPr>
      <w:r>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68EBD45C" w14:textId="77777777" w:rsidR="004500C7" w:rsidRDefault="004500C7">
      <w:pPr>
        <w:spacing w:after="0" w:line="240" w:lineRule="auto"/>
        <w:jc w:val="both"/>
        <w:rPr>
          <w:sz w:val="24"/>
          <w:szCs w:val="24"/>
        </w:rPr>
      </w:pPr>
    </w:p>
    <w:p w14:paraId="3A3EAA69" w14:textId="1D786CA7" w:rsidR="004500C7" w:rsidRDefault="00385357">
      <w:pPr>
        <w:spacing w:after="0" w:line="240" w:lineRule="auto"/>
        <w:jc w:val="both"/>
        <w:rPr>
          <w:sz w:val="24"/>
          <w:szCs w:val="24"/>
        </w:rPr>
      </w:pPr>
      <w:r>
        <w:rPr>
          <w:b/>
          <w:sz w:val="24"/>
          <w:szCs w:val="24"/>
        </w:rPr>
        <w:t>Integration of the ESMP into project documents</w:t>
      </w:r>
      <w:r>
        <w:rPr>
          <w:sz w:val="24"/>
          <w:szCs w:val="24"/>
        </w:rPr>
        <w:t xml:space="preserve">. The ESMP provisions will form part of the design documents for the </w:t>
      </w:r>
      <w:r w:rsidR="006F596B">
        <w:rPr>
          <w:sz w:val="24"/>
          <w:szCs w:val="24"/>
        </w:rPr>
        <w:t>Băilești</w:t>
      </w:r>
      <w:r>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111C4195" w14:textId="77777777" w:rsidR="004500C7" w:rsidRDefault="004500C7">
      <w:pPr>
        <w:jc w:val="both"/>
      </w:pPr>
    </w:p>
    <w:p w14:paraId="040CB6E4" w14:textId="77777777" w:rsidR="004500C7" w:rsidRDefault="004500C7">
      <w:pPr>
        <w:jc w:val="both"/>
      </w:pPr>
    </w:p>
    <w:p w14:paraId="76D1006C" w14:textId="77777777" w:rsidR="004500C7" w:rsidRDefault="00385357">
      <w:pPr>
        <w:jc w:val="both"/>
      </w:pPr>
      <w:r>
        <w:br w:type="page"/>
      </w:r>
    </w:p>
    <w:p w14:paraId="4B0A26E5" w14:textId="77777777" w:rsidR="004500C7" w:rsidRDefault="004500C7">
      <w:pPr>
        <w:jc w:val="both"/>
      </w:pPr>
    </w:p>
    <w:p w14:paraId="5F82FC2D"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36" w:name="_Toc155971116"/>
      <w:r>
        <w:rPr>
          <w:rFonts w:ascii="Calibri" w:eastAsia="Calibri" w:hAnsi="Calibri" w:cs="Calibri"/>
          <w:b/>
          <w:color w:val="000000"/>
          <w:sz w:val="28"/>
          <w:szCs w:val="28"/>
        </w:rPr>
        <w:t>10. STAKEHOLDERS ENGAGEMENT AND INFORMATION DISCLOSURE</w:t>
      </w:r>
      <w:bookmarkEnd w:id="36"/>
    </w:p>
    <w:p w14:paraId="3F113426" w14:textId="77777777" w:rsidR="004500C7" w:rsidRDefault="004500C7">
      <w:pPr>
        <w:jc w:val="both"/>
      </w:pPr>
    </w:p>
    <w:p w14:paraId="120A5B91" w14:textId="77777777" w:rsidR="004500C7" w:rsidRDefault="00385357">
      <w:pPr>
        <w:pStyle w:val="Titlu2"/>
        <w:keepLines/>
        <w:spacing w:line="240" w:lineRule="auto"/>
        <w:jc w:val="both"/>
        <w:rPr>
          <w:rFonts w:ascii="Calibri" w:eastAsia="Calibri" w:hAnsi="Calibri" w:cs="Calibri"/>
        </w:rPr>
      </w:pPr>
      <w:bookmarkStart w:id="37" w:name="_Toc155971117"/>
      <w:r>
        <w:rPr>
          <w:rFonts w:ascii="Calibri" w:eastAsia="Calibri" w:hAnsi="Calibri" w:cs="Calibri"/>
        </w:rPr>
        <w:t>10.1. STAKEHOLDER MAPPING</w:t>
      </w:r>
      <w:bookmarkEnd w:id="37"/>
    </w:p>
    <w:p w14:paraId="32678146" w14:textId="77777777" w:rsidR="004500C7" w:rsidRDefault="004500C7">
      <w:pPr>
        <w:spacing w:after="0" w:line="240" w:lineRule="auto"/>
        <w:jc w:val="both"/>
        <w:rPr>
          <w:sz w:val="24"/>
          <w:szCs w:val="24"/>
        </w:rPr>
      </w:pPr>
    </w:p>
    <w:p w14:paraId="47D72BBA" w14:textId="4A8D54AF" w:rsidR="004500C7" w:rsidRDefault="00385357">
      <w:pPr>
        <w:spacing w:after="0" w:line="240" w:lineRule="auto"/>
        <w:jc w:val="both"/>
        <w:rPr>
          <w:sz w:val="24"/>
          <w:szCs w:val="24"/>
        </w:rPr>
      </w:pPr>
      <w:r>
        <w:rPr>
          <w:sz w:val="24"/>
          <w:szCs w:val="24"/>
        </w:rPr>
        <w:t xml:space="preserve">The project is expected to have limited negative impact on current </w:t>
      </w:r>
      <w:r w:rsidR="0023550C">
        <w:rPr>
          <w:sz w:val="24"/>
          <w:szCs w:val="24"/>
        </w:rPr>
        <w:t>BFS</w:t>
      </w:r>
      <w:r>
        <w:rPr>
          <w:sz w:val="24"/>
          <w:szCs w:val="24"/>
        </w:rPr>
        <w:t xml:space="preserve"> staff and on neighboring properties. However, noise and dust from construction and other disturbances that may be experienced by the local community in </w:t>
      </w:r>
      <w:r w:rsidR="005F0CB5">
        <w:rPr>
          <w:sz w:val="24"/>
          <w:szCs w:val="24"/>
        </w:rPr>
        <w:t>Băilești</w:t>
      </w:r>
      <w:r>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Pr>
          <w:sz w:val="24"/>
          <w:szCs w:val="24"/>
        </w:rPr>
        <w:t xml:space="preserve">In relation to the staff and volunteers within the </w:t>
      </w:r>
      <w:r w:rsidR="0023550C">
        <w:rPr>
          <w:sz w:val="24"/>
          <w:szCs w:val="24"/>
        </w:rPr>
        <w:t>BFS</w:t>
      </w:r>
      <w:r w:rsidR="00F92E4F">
        <w:rPr>
          <w:sz w:val="24"/>
          <w:szCs w:val="24"/>
        </w:rPr>
        <w:t xml:space="preserve"> will be affected by temporary relocation and </w:t>
      </w:r>
      <w:r w:rsidR="00095DD4">
        <w:rPr>
          <w:sz w:val="24"/>
          <w:szCs w:val="24"/>
        </w:rPr>
        <w:t xml:space="preserve">disturbances during construction works. </w:t>
      </w:r>
    </w:p>
    <w:p w14:paraId="24B55B7C" w14:textId="77777777" w:rsidR="004500C7" w:rsidRDefault="00385357">
      <w:pPr>
        <w:spacing w:after="0" w:line="240" w:lineRule="auto"/>
        <w:jc w:val="both"/>
        <w:rPr>
          <w:sz w:val="24"/>
          <w:szCs w:val="24"/>
        </w:rPr>
      </w:pPr>
      <w:r>
        <w:rPr>
          <w:sz w:val="24"/>
          <w:szCs w:val="24"/>
        </w:rPr>
        <w:t>The stakeholders identified are listed below.</w:t>
      </w:r>
    </w:p>
    <w:p w14:paraId="5C836083" w14:textId="77777777" w:rsidR="001F7C65" w:rsidRDefault="001F7C65">
      <w:pPr>
        <w:spacing w:after="0" w:line="240" w:lineRule="auto"/>
        <w:jc w:val="both"/>
        <w:rPr>
          <w:sz w:val="24"/>
          <w:szCs w:val="24"/>
        </w:rPr>
      </w:pPr>
    </w:p>
    <w:p w14:paraId="55EC2F3B" w14:textId="787D8DB8" w:rsidR="00BC4947" w:rsidRPr="00BC4947" w:rsidRDefault="00BC4947">
      <w:pPr>
        <w:numPr>
          <w:ilvl w:val="0"/>
          <w:numId w:val="34"/>
        </w:numPr>
        <w:pBdr>
          <w:top w:val="nil"/>
          <w:left w:val="nil"/>
          <w:bottom w:val="nil"/>
          <w:right w:val="nil"/>
          <w:between w:val="nil"/>
        </w:pBdr>
        <w:spacing w:after="0" w:line="240" w:lineRule="auto"/>
        <w:jc w:val="both"/>
        <w:rPr>
          <w:sz w:val="24"/>
          <w:szCs w:val="24"/>
        </w:rPr>
      </w:pPr>
      <w:r w:rsidRPr="00BC4947">
        <w:rPr>
          <w:sz w:val="24"/>
          <w:szCs w:val="24"/>
        </w:rPr>
        <w:t>Representatives of economic operators having their headquarters or facilities</w:t>
      </w:r>
      <w:r w:rsidR="00E97F55">
        <w:rPr>
          <w:sz w:val="24"/>
          <w:szCs w:val="24"/>
        </w:rPr>
        <w:t>/equipment</w:t>
      </w:r>
      <w:r w:rsidRPr="00BC4947">
        <w:rPr>
          <w:sz w:val="24"/>
          <w:szCs w:val="24"/>
        </w:rPr>
        <w:t xml:space="preserve"> near the site: </w:t>
      </w:r>
    </w:p>
    <w:p w14:paraId="60DCC399" w14:textId="77524DA4" w:rsidR="00BC4947" w:rsidRPr="00995437" w:rsidRDefault="00244624">
      <w:pPr>
        <w:numPr>
          <w:ilvl w:val="1"/>
          <w:numId w:val="54"/>
        </w:numPr>
        <w:pBdr>
          <w:top w:val="nil"/>
          <w:left w:val="nil"/>
          <w:bottom w:val="nil"/>
          <w:right w:val="nil"/>
          <w:between w:val="nil"/>
        </w:pBdr>
        <w:spacing w:after="0" w:line="240" w:lineRule="auto"/>
        <w:jc w:val="both"/>
        <w:rPr>
          <w:sz w:val="24"/>
          <w:szCs w:val="24"/>
        </w:rPr>
      </w:pPr>
      <w:r w:rsidRPr="00995437">
        <w:rPr>
          <w:sz w:val="24"/>
          <w:szCs w:val="24"/>
        </w:rPr>
        <w:t>The retail park in the vicinity</w:t>
      </w:r>
      <w:r w:rsidR="00BC4947" w:rsidRPr="00995437">
        <w:rPr>
          <w:sz w:val="24"/>
          <w:szCs w:val="24"/>
        </w:rPr>
        <w:t xml:space="preserve"> </w:t>
      </w:r>
    </w:p>
    <w:p w14:paraId="121F5198" w14:textId="273E90AB" w:rsidR="00244624" w:rsidRPr="00E97F55" w:rsidRDefault="006F596B" w:rsidP="00E97F55">
      <w:pPr>
        <w:numPr>
          <w:ilvl w:val="1"/>
          <w:numId w:val="54"/>
        </w:numPr>
        <w:pBdr>
          <w:top w:val="nil"/>
          <w:left w:val="nil"/>
          <w:bottom w:val="nil"/>
          <w:right w:val="nil"/>
          <w:between w:val="nil"/>
        </w:pBdr>
        <w:spacing w:after="0" w:line="240" w:lineRule="auto"/>
        <w:jc w:val="both"/>
        <w:rPr>
          <w:sz w:val="24"/>
          <w:szCs w:val="24"/>
        </w:rPr>
      </w:pPr>
      <w:r w:rsidRPr="00995437">
        <w:rPr>
          <w:sz w:val="24"/>
          <w:szCs w:val="24"/>
        </w:rPr>
        <w:t xml:space="preserve">SC LEGRABIS SRL, </w:t>
      </w:r>
      <w:r w:rsidR="00244624" w:rsidRPr="00995437">
        <w:rPr>
          <w:sz w:val="24"/>
          <w:szCs w:val="24"/>
        </w:rPr>
        <w:t>r</w:t>
      </w:r>
      <w:r w:rsidR="005F0CB5" w:rsidRPr="00995437">
        <w:rPr>
          <w:sz w:val="24"/>
          <w:szCs w:val="24"/>
        </w:rPr>
        <w:t xml:space="preserve">etail </w:t>
      </w:r>
      <w:r w:rsidR="00244624" w:rsidRPr="00995437">
        <w:rPr>
          <w:sz w:val="24"/>
          <w:szCs w:val="24"/>
        </w:rPr>
        <w:t>company</w:t>
      </w:r>
      <w:r w:rsidR="00E97F55">
        <w:rPr>
          <w:sz w:val="24"/>
          <w:szCs w:val="24"/>
        </w:rPr>
        <w:t xml:space="preserve">  </w:t>
      </w:r>
    </w:p>
    <w:p w14:paraId="5F7BC539" w14:textId="0F19A504" w:rsidR="00BD2D5B" w:rsidRPr="00995437" w:rsidRDefault="00BD2D5B">
      <w:pPr>
        <w:numPr>
          <w:ilvl w:val="1"/>
          <w:numId w:val="54"/>
        </w:numPr>
        <w:pBdr>
          <w:top w:val="nil"/>
          <w:left w:val="nil"/>
          <w:bottom w:val="nil"/>
          <w:right w:val="nil"/>
          <w:between w:val="nil"/>
        </w:pBdr>
        <w:spacing w:after="0" w:line="240" w:lineRule="auto"/>
        <w:jc w:val="both"/>
        <w:rPr>
          <w:sz w:val="24"/>
          <w:szCs w:val="24"/>
        </w:rPr>
      </w:pPr>
      <w:r>
        <w:rPr>
          <w:sz w:val="24"/>
          <w:szCs w:val="24"/>
        </w:rPr>
        <w:t>Băilești electricity Company</w:t>
      </w:r>
    </w:p>
    <w:p w14:paraId="4D2CA196" w14:textId="2640BEDF" w:rsidR="00995437" w:rsidRPr="00995437" w:rsidRDefault="00995437">
      <w:pPr>
        <w:pStyle w:val="Listparagraf"/>
        <w:numPr>
          <w:ilvl w:val="0"/>
          <w:numId w:val="34"/>
        </w:numPr>
        <w:pBdr>
          <w:top w:val="nil"/>
          <w:left w:val="nil"/>
          <w:bottom w:val="nil"/>
          <w:right w:val="nil"/>
          <w:between w:val="nil"/>
        </w:pBdr>
        <w:spacing w:after="0" w:line="240" w:lineRule="auto"/>
        <w:jc w:val="both"/>
        <w:rPr>
          <w:sz w:val="24"/>
          <w:szCs w:val="24"/>
        </w:rPr>
      </w:pPr>
      <w:r w:rsidRPr="00995437">
        <w:rPr>
          <w:sz w:val="24"/>
          <w:szCs w:val="24"/>
        </w:rPr>
        <w:t xml:space="preserve">The „Romanian Automobile Club” </w:t>
      </w:r>
      <w:r w:rsidR="00E97F55" w:rsidRPr="00995437">
        <w:rPr>
          <w:sz w:val="24"/>
          <w:szCs w:val="24"/>
        </w:rPr>
        <w:t xml:space="preserve">Association </w:t>
      </w:r>
      <w:r w:rsidR="00E97F55">
        <w:rPr>
          <w:sz w:val="24"/>
          <w:szCs w:val="24"/>
        </w:rPr>
        <w:t>and the local w</w:t>
      </w:r>
      <w:r w:rsidR="00E97F55" w:rsidRPr="00E97F55">
        <w:rPr>
          <w:sz w:val="24"/>
          <w:szCs w:val="24"/>
        </w:rPr>
        <w:t xml:space="preserve">ater </w:t>
      </w:r>
      <w:r w:rsidR="00E97F55">
        <w:rPr>
          <w:sz w:val="24"/>
          <w:szCs w:val="24"/>
        </w:rPr>
        <w:t>c</w:t>
      </w:r>
      <w:r w:rsidR="00E97F55" w:rsidRPr="00E97F55">
        <w:rPr>
          <w:sz w:val="24"/>
          <w:szCs w:val="24"/>
        </w:rPr>
        <w:t>ompany</w:t>
      </w:r>
      <w:r w:rsidR="00E97F55">
        <w:rPr>
          <w:sz w:val="24"/>
          <w:szCs w:val="24"/>
        </w:rPr>
        <w:t xml:space="preserve"> </w:t>
      </w:r>
      <w:r w:rsidRPr="00995437">
        <w:rPr>
          <w:sz w:val="24"/>
          <w:szCs w:val="24"/>
        </w:rPr>
        <w:t>that owns a part of the former administrative building of the subunit;</w:t>
      </w:r>
    </w:p>
    <w:p w14:paraId="17A8800D" w14:textId="4FD583C3" w:rsidR="00BC4947" w:rsidRPr="00995437" w:rsidRDefault="00BC4947">
      <w:pPr>
        <w:pStyle w:val="Listparagraf"/>
        <w:numPr>
          <w:ilvl w:val="0"/>
          <w:numId w:val="34"/>
        </w:numPr>
        <w:pBdr>
          <w:top w:val="nil"/>
          <w:left w:val="nil"/>
          <w:bottom w:val="nil"/>
          <w:right w:val="nil"/>
          <w:between w:val="nil"/>
        </w:pBdr>
        <w:spacing w:after="0" w:line="240" w:lineRule="auto"/>
        <w:jc w:val="both"/>
        <w:rPr>
          <w:sz w:val="24"/>
          <w:szCs w:val="24"/>
        </w:rPr>
      </w:pPr>
      <w:r w:rsidRPr="00995437">
        <w:rPr>
          <w:sz w:val="24"/>
          <w:szCs w:val="24"/>
        </w:rPr>
        <w:t xml:space="preserve">Residents of </w:t>
      </w:r>
      <w:r w:rsidR="00244624" w:rsidRPr="00995437">
        <w:rPr>
          <w:sz w:val="24"/>
          <w:szCs w:val="24"/>
        </w:rPr>
        <w:t xml:space="preserve">the </w:t>
      </w:r>
      <w:r w:rsidRPr="00995437">
        <w:rPr>
          <w:sz w:val="24"/>
          <w:szCs w:val="24"/>
        </w:rPr>
        <w:t>houses in the vicinity of the subunit;</w:t>
      </w:r>
    </w:p>
    <w:p w14:paraId="47CA11DF" w14:textId="00667E24" w:rsidR="00B11017" w:rsidRPr="00995437" w:rsidRDefault="00B11017">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 xml:space="preserve">Staff members of </w:t>
      </w:r>
      <w:r w:rsidR="0023550C" w:rsidRPr="00995437">
        <w:rPr>
          <w:sz w:val="24"/>
          <w:szCs w:val="24"/>
        </w:rPr>
        <w:t>BFS</w:t>
      </w:r>
      <w:r w:rsidR="00A21382" w:rsidRPr="00995437">
        <w:rPr>
          <w:sz w:val="24"/>
          <w:szCs w:val="24"/>
        </w:rPr>
        <w:t xml:space="preserve"> and volunteer</w:t>
      </w:r>
      <w:r w:rsidRPr="00995437">
        <w:rPr>
          <w:sz w:val="24"/>
          <w:szCs w:val="24"/>
        </w:rPr>
        <w:t>;</w:t>
      </w:r>
    </w:p>
    <w:p w14:paraId="12B7DAB7" w14:textId="44BE6A59" w:rsidR="00B34932" w:rsidRPr="00995437" w:rsidRDefault="00E66C8F">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Citizens potentially affected by utility shortages during works, workers from the companies neighboring the construction site</w:t>
      </w:r>
      <w:r w:rsidR="00385357" w:rsidRPr="00995437">
        <w:rPr>
          <w:sz w:val="24"/>
          <w:szCs w:val="24"/>
        </w:rPr>
        <w:t>;</w:t>
      </w:r>
    </w:p>
    <w:p w14:paraId="765568AA" w14:textId="1F1A71EC" w:rsidR="002D00E9" w:rsidRPr="00995437" w:rsidRDefault="00385357">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 xml:space="preserve">Local authorities in </w:t>
      </w:r>
      <w:r w:rsidR="005F0CB5" w:rsidRPr="00995437">
        <w:rPr>
          <w:sz w:val="24"/>
          <w:szCs w:val="24"/>
        </w:rPr>
        <w:t>Băilești</w:t>
      </w:r>
      <w:r w:rsidRPr="00995437">
        <w:rPr>
          <w:sz w:val="24"/>
          <w:szCs w:val="24"/>
        </w:rPr>
        <w:t xml:space="preserve">, Media outlets in </w:t>
      </w:r>
      <w:r w:rsidR="005F0CB5" w:rsidRPr="00995437">
        <w:rPr>
          <w:sz w:val="24"/>
          <w:szCs w:val="24"/>
        </w:rPr>
        <w:t>Băilești</w:t>
      </w:r>
      <w:r w:rsidRPr="00995437">
        <w:rPr>
          <w:sz w:val="24"/>
          <w:szCs w:val="24"/>
        </w:rPr>
        <w:t xml:space="preserve">, </w:t>
      </w:r>
      <w:r w:rsidR="005F0CB5" w:rsidRPr="00995437">
        <w:rPr>
          <w:sz w:val="24"/>
          <w:szCs w:val="24"/>
        </w:rPr>
        <w:t>Dolj</w:t>
      </w:r>
      <w:r w:rsidR="00BC4947" w:rsidRPr="00995437">
        <w:rPr>
          <w:sz w:val="24"/>
          <w:szCs w:val="24"/>
        </w:rPr>
        <w:t xml:space="preserve"> County </w:t>
      </w:r>
      <w:r w:rsidRPr="00995437">
        <w:rPr>
          <w:sz w:val="24"/>
          <w:szCs w:val="24"/>
        </w:rPr>
        <w:t xml:space="preserve">Environmental Agency, Environmental Guard, Road Police, Local </w:t>
      </w:r>
      <w:r w:rsidR="00BC4947" w:rsidRPr="00995437">
        <w:rPr>
          <w:sz w:val="24"/>
          <w:szCs w:val="24"/>
        </w:rPr>
        <w:t>Police</w:t>
      </w:r>
      <w:r w:rsidRPr="00995437">
        <w:rPr>
          <w:sz w:val="24"/>
          <w:szCs w:val="24"/>
        </w:rPr>
        <w:t xml:space="preserve"> </w:t>
      </w:r>
    </w:p>
    <w:p w14:paraId="3C0BA134" w14:textId="5D5E942C" w:rsidR="002D00E9" w:rsidRPr="00995437" w:rsidRDefault="002D00E9">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 xml:space="preserve">General public - </w:t>
      </w:r>
      <w:r w:rsidR="00385357" w:rsidRPr="00995437">
        <w:rPr>
          <w:sz w:val="24"/>
          <w:szCs w:val="24"/>
        </w:rPr>
        <w:t xml:space="preserve">the </w:t>
      </w:r>
      <w:r w:rsidR="005F0CB5" w:rsidRPr="00995437">
        <w:rPr>
          <w:sz w:val="24"/>
          <w:szCs w:val="24"/>
        </w:rPr>
        <w:t>49500</w:t>
      </w:r>
      <w:r w:rsidR="00385357" w:rsidRPr="00995437">
        <w:rPr>
          <w:sz w:val="24"/>
          <w:szCs w:val="24"/>
        </w:rPr>
        <w:t xml:space="preserve"> persons that are served by the </w:t>
      </w:r>
      <w:r w:rsidR="0023550C" w:rsidRPr="00995437">
        <w:rPr>
          <w:sz w:val="24"/>
          <w:szCs w:val="24"/>
        </w:rPr>
        <w:t>BFS</w:t>
      </w:r>
      <w:r w:rsidR="00385357" w:rsidRPr="00995437">
        <w:rPr>
          <w:sz w:val="24"/>
          <w:szCs w:val="24"/>
        </w:rPr>
        <w:t xml:space="preserve">, </w:t>
      </w:r>
    </w:p>
    <w:p w14:paraId="404CE2C1" w14:textId="7788AAB2" w:rsidR="00F339D6" w:rsidRPr="00995437" w:rsidRDefault="00BC4947">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E</w:t>
      </w:r>
      <w:r w:rsidR="00385357" w:rsidRPr="00995437">
        <w:rPr>
          <w:sz w:val="24"/>
          <w:szCs w:val="24"/>
        </w:rPr>
        <w:t xml:space="preserve">mployees of the consultants and contractors carrying tasks on site, </w:t>
      </w:r>
    </w:p>
    <w:p w14:paraId="6111C42B" w14:textId="06FC64A5" w:rsidR="004500C7" w:rsidRPr="00995437" w:rsidRDefault="00BC4947">
      <w:pPr>
        <w:numPr>
          <w:ilvl w:val="0"/>
          <w:numId w:val="34"/>
        </w:numPr>
        <w:pBdr>
          <w:top w:val="nil"/>
          <w:left w:val="nil"/>
          <w:bottom w:val="nil"/>
          <w:right w:val="nil"/>
          <w:between w:val="nil"/>
        </w:pBdr>
        <w:spacing w:after="0" w:line="240" w:lineRule="auto"/>
        <w:jc w:val="both"/>
        <w:rPr>
          <w:sz w:val="24"/>
          <w:szCs w:val="24"/>
        </w:rPr>
      </w:pPr>
      <w:r w:rsidRPr="00995437">
        <w:rPr>
          <w:sz w:val="24"/>
          <w:szCs w:val="24"/>
        </w:rPr>
        <w:t>L</w:t>
      </w:r>
      <w:r w:rsidR="00385357" w:rsidRPr="00995437">
        <w:rPr>
          <w:sz w:val="24"/>
          <w:szCs w:val="24"/>
        </w:rPr>
        <w:t xml:space="preserve">ocal and county NGOs on social development and environment. </w:t>
      </w:r>
    </w:p>
    <w:p w14:paraId="019F9771"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62817A27" w14:textId="77777777" w:rsidR="004500C7" w:rsidRDefault="00385357">
      <w:pPr>
        <w:spacing w:after="0" w:line="240" w:lineRule="auto"/>
        <w:jc w:val="both"/>
        <w:rPr>
          <w:b/>
          <w:sz w:val="24"/>
          <w:szCs w:val="24"/>
        </w:rPr>
      </w:pPr>
      <w:r>
        <w:rPr>
          <w:b/>
          <w:sz w:val="24"/>
          <w:szCs w:val="24"/>
        </w:rPr>
        <w:t>Disclosure to stakeholders</w:t>
      </w:r>
    </w:p>
    <w:p w14:paraId="1C381B8A" w14:textId="77777777" w:rsidR="004500C7" w:rsidRDefault="00385357">
      <w:pPr>
        <w:spacing w:after="0" w:line="240" w:lineRule="auto"/>
        <w:jc w:val="both"/>
        <w:rPr>
          <w:sz w:val="24"/>
          <w:szCs w:val="24"/>
        </w:rPr>
      </w:pPr>
      <w:r>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2F853541" w14:textId="77777777" w:rsidR="004500C7" w:rsidRDefault="004500C7">
      <w:pPr>
        <w:spacing w:after="0" w:line="240" w:lineRule="auto"/>
        <w:jc w:val="both"/>
        <w:rPr>
          <w:sz w:val="24"/>
          <w:szCs w:val="24"/>
        </w:rPr>
      </w:pPr>
    </w:p>
    <w:p w14:paraId="2458DA54"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purpose, nature, and scale of the project; </w:t>
      </w:r>
    </w:p>
    <w:p w14:paraId="7FBC8893"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duration of proposed project activities; </w:t>
      </w:r>
    </w:p>
    <w:p w14:paraId="7ED07B37"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Potential risks and impacts of the project on local environment, and the proposals for mitigating these potential risks and impacts </w:t>
      </w:r>
    </w:p>
    <w:p w14:paraId="1F13EB16"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proposed stakeholder engagement process highlighting the ways in which stakeholders can participate; </w:t>
      </w:r>
    </w:p>
    <w:p w14:paraId="5A2E7971" w14:textId="77777777" w:rsidR="004500C7" w:rsidRDefault="004500C7">
      <w:pPr>
        <w:spacing w:after="0" w:line="240" w:lineRule="auto"/>
        <w:jc w:val="both"/>
        <w:rPr>
          <w:sz w:val="24"/>
          <w:szCs w:val="24"/>
        </w:rPr>
      </w:pPr>
    </w:p>
    <w:p w14:paraId="43F5C4B5" w14:textId="77777777" w:rsidR="004500C7" w:rsidRDefault="00385357">
      <w:pPr>
        <w:spacing w:after="0" w:line="240" w:lineRule="auto"/>
        <w:jc w:val="both"/>
        <w:rPr>
          <w:sz w:val="24"/>
          <w:szCs w:val="24"/>
        </w:rPr>
      </w:pPr>
      <w:r>
        <w:rPr>
          <w:sz w:val="24"/>
          <w:szCs w:val="24"/>
        </w:rPr>
        <w:t xml:space="preserve">While the main responsibility of stakeholder engagement is with the PIU Social expert, the PIU Environmental specialist will be expected to provide inputs to ensure an elaborate identification, analysis </w:t>
      </w:r>
      <w:r>
        <w:rPr>
          <w:sz w:val="24"/>
          <w:szCs w:val="24"/>
        </w:rPr>
        <w:lastRenderedPageBreak/>
        <w:t xml:space="preserve">and engagement of relevant stakeholders, as well as presentation of the mitigation measures related to environmental aspects during public consultation process.  </w:t>
      </w:r>
    </w:p>
    <w:p w14:paraId="468839BB" w14:textId="77777777" w:rsidR="00DF029F" w:rsidRDefault="00DF029F">
      <w:pPr>
        <w:spacing w:after="0" w:line="240" w:lineRule="auto"/>
        <w:jc w:val="both"/>
        <w:rPr>
          <w:sz w:val="24"/>
          <w:szCs w:val="24"/>
        </w:rPr>
      </w:pPr>
    </w:p>
    <w:p w14:paraId="731B9CF0" w14:textId="77777777" w:rsidR="004500C7" w:rsidRDefault="00DF029F">
      <w:pPr>
        <w:pStyle w:val="Titlu2"/>
        <w:keepLines/>
        <w:numPr>
          <w:ilvl w:val="1"/>
          <w:numId w:val="25"/>
        </w:numPr>
        <w:spacing w:line="240" w:lineRule="auto"/>
        <w:jc w:val="both"/>
        <w:rPr>
          <w:rFonts w:ascii="Calibri" w:eastAsia="Calibri" w:hAnsi="Calibri" w:cs="Calibri"/>
        </w:rPr>
      </w:pPr>
      <w:bookmarkStart w:id="38" w:name="_Toc155971118"/>
      <w:r>
        <w:rPr>
          <w:rFonts w:ascii="Calibri" w:eastAsia="Calibri" w:hAnsi="Calibri" w:cs="Calibri"/>
        </w:rPr>
        <w:t>STAKEHOLDER ENGAGEMENT</w:t>
      </w:r>
      <w:bookmarkEnd w:id="38"/>
      <w:r>
        <w:rPr>
          <w:rFonts w:ascii="Calibri" w:eastAsia="Calibri" w:hAnsi="Calibri" w:cs="Calibri"/>
        </w:rPr>
        <w:t xml:space="preserve"> </w:t>
      </w:r>
    </w:p>
    <w:p w14:paraId="05609382" w14:textId="75ADD994" w:rsidR="004500C7" w:rsidRDefault="00385357">
      <w:pPr>
        <w:spacing w:after="0" w:line="240" w:lineRule="auto"/>
        <w:jc w:val="both"/>
        <w:rPr>
          <w:sz w:val="24"/>
          <w:szCs w:val="24"/>
        </w:rPr>
      </w:pPr>
      <w:r>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support of the </w:t>
      </w:r>
      <w:r w:rsidR="005E3992">
        <w:rPr>
          <w:sz w:val="24"/>
          <w:szCs w:val="24"/>
        </w:rPr>
        <w:t>Dolj</w:t>
      </w:r>
      <w:r>
        <w:rPr>
          <w:sz w:val="24"/>
          <w:szCs w:val="24"/>
        </w:rPr>
        <w:t xml:space="preserve"> ESI communication staff, under the responsibility of the Communication officer within PIU. These will include:</w:t>
      </w:r>
    </w:p>
    <w:p w14:paraId="6507A07D" w14:textId="77777777" w:rsidR="004500C7" w:rsidRDefault="00385357">
      <w:pPr>
        <w:numPr>
          <w:ilvl w:val="0"/>
          <w:numId w:val="35"/>
        </w:numPr>
        <w:pBdr>
          <w:top w:val="nil"/>
          <w:left w:val="nil"/>
          <w:bottom w:val="nil"/>
          <w:right w:val="nil"/>
          <w:between w:val="nil"/>
        </w:pBdr>
        <w:spacing w:after="0" w:line="240" w:lineRule="auto"/>
        <w:jc w:val="both"/>
        <w:rPr>
          <w:color w:val="000000"/>
          <w:sz w:val="24"/>
          <w:szCs w:val="24"/>
        </w:rPr>
      </w:pPr>
      <w:r>
        <w:rPr>
          <w:color w:val="000000"/>
          <w:sz w:val="24"/>
          <w:szCs w:val="24"/>
        </w:rPr>
        <w:t>Press Releases on project milestones, including the ESMP provisions and results of monitoring efforts related to environmental and social compliance (e.g., public consultations) – at least two press releases;</w:t>
      </w:r>
    </w:p>
    <w:p w14:paraId="70A4D970" w14:textId="77777777" w:rsidR="004500C7" w:rsidRDefault="00385357">
      <w:pPr>
        <w:numPr>
          <w:ilvl w:val="0"/>
          <w:numId w:val="35"/>
        </w:numPr>
        <w:pBdr>
          <w:top w:val="nil"/>
          <w:left w:val="nil"/>
          <w:bottom w:val="nil"/>
          <w:right w:val="nil"/>
          <w:between w:val="nil"/>
        </w:pBdr>
        <w:spacing w:after="0" w:line="240" w:lineRule="auto"/>
        <w:jc w:val="both"/>
        <w:rPr>
          <w:color w:val="000000"/>
          <w:sz w:val="24"/>
          <w:szCs w:val="24"/>
        </w:rPr>
      </w:pPr>
      <w:r>
        <w:rPr>
          <w:color w:val="000000"/>
          <w:sz w:val="24"/>
          <w:szCs w:val="24"/>
        </w:rPr>
        <w:t>Website section on the GIES website with project information and ESMP report.</w:t>
      </w:r>
    </w:p>
    <w:p w14:paraId="7F368B74"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6A90E563" w14:textId="77777777" w:rsidR="004500C7" w:rsidRDefault="00385357">
      <w:pPr>
        <w:spacing w:after="0" w:line="240" w:lineRule="auto"/>
        <w:jc w:val="both"/>
        <w:rPr>
          <w:sz w:val="24"/>
          <w:szCs w:val="24"/>
        </w:rPr>
      </w:pPr>
      <w:r>
        <w:rPr>
          <w:sz w:val="24"/>
          <w:szCs w:val="24"/>
        </w:rPr>
        <w:t>In relation to project affected persons, the PIU social expert will coordinate engagement activities or will oversee the ones performed by others, including, but not limited to the following:</w:t>
      </w:r>
    </w:p>
    <w:p w14:paraId="53BCF7BB" w14:textId="6FA28534" w:rsidR="004500C7" w:rsidRPr="00995437" w:rsidRDefault="00385357">
      <w:pPr>
        <w:numPr>
          <w:ilvl w:val="0"/>
          <w:numId w:val="24"/>
        </w:numPr>
        <w:pBdr>
          <w:top w:val="nil"/>
          <w:left w:val="nil"/>
          <w:bottom w:val="nil"/>
          <w:right w:val="nil"/>
          <w:between w:val="nil"/>
        </w:pBdr>
        <w:spacing w:after="0" w:line="240" w:lineRule="auto"/>
        <w:jc w:val="both"/>
        <w:rPr>
          <w:sz w:val="24"/>
          <w:szCs w:val="24"/>
        </w:rPr>
      </w:pPr>
      <w:r>
        <w:rPr>
          <w:color w:val="000000"/>
          <w:sz w:val="24"/>
          <w:szCs w:val="24"/>
        </w:rPr>
        <w:t xml:space="preserve">Information disclosure </w:t>
      </w:r>
      <w:r w:rsidR="00DA6317">
        <w:rPr>
          <w:color w:val="000000"/>
          <w:sz w:val="24"/>
          <w:szCs w:val="24"/>
        </w:rPr>
        <w:t xml:space="preserve">and consultations </w:t>
      </w:r>
      <w:r>
        <w:rPr>
          <w:color w:val="000000"/>
          <w:sz w:val="24"/>
          <w:szCs w:val="24"/>
        </w:rPr>
        <w:t xml:space="preserve">on project outcomes, duration and relocation details to </w:t>
      </w:r>
      <w:r w:rsidRPr="00995437">
        <w:rPr>
          <w:sz w:val="24"/>
          <w:szCs w:val="24"/>
        </w:rPr>
        <w:t xml:space="preserve">the staff members at </w:t>
      </w:r>
      <w:r w:rsidR="005E3992" w:rsidRPr="00995437">
        <w:rPr>
          <w:sz w:val="24"/>
          <w:szCs w:val="24"/>
        </w:rPr>
        <w:t>B</w:t>
      </w:r>
      <w:r w:rsidR="005E3992" w:rsidRPr="00995437">
        <w:rPr>
          <w:sz w:val="24"/>
          <w:szCs w:val="24"/>
          <w:lang w:val="ro-RO"/>
        </w:rPr>
        <w:t>ăilești</w:t>
      </w:r>
      <w:r w:rsidRPr="00995437">
        <w:rPr>
          <w:sz w:val="24"/>
          <w:szCs w:val="24"/>
        </w:rPr>
        <w:t xml:space="preserve"> Fire-Fighting </w:t>
      </w:r>
      <w:r w:rsidR="0023550C" w:rsidRPr="00995437">
        <w:rPr>
          <w:sz w:val="24"/>
          <w:szCs w:val="24"/>
        </w:rPr>
        <w:t>Section</w:t>
      </w:r>
      <w:r w:rsidRPr="00995437">
        <w:rPr>
          <w:sz w:val="24"/>
          <w:szCs w:val="24"/>
        </w:rPr>
        <w:t xml:space="preserve"> (via the existing WhatsApp group, flyers, documentary resources);</w:t>
      </w:r>
    </w:p>
    <w:p w14:paraId="15F0B08A" w14:textId="5716BBC9" w:rsidR="00141CA1" w:rsidRDefault="00141CA1">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Discussions with workers on site, when constructions will be commenced, </w:t>
      </w:r>
      <w:r w:rsidR="009B7E08">
        <w:rPr>
          <w:color w:val="000000"/>
          <w:sz w:val="24"/>
          <w:szCs w:val="24"/>
        </w:rPr>
        <w:t xml:space="preserve">specifically with foreign workers and those accommodated on site, to assess any risks related to the health and safety provisions of the Project. </w:t>
      </w:r>
    </w:p>
    <w:p w14:paraId="7BF36BE7" w14:textId="25E7E282" w:rsidR="000A6CAC" w:rsidRDefault="000A6CAC">
      <w:pPr>
        <w:numPr>
          <w:ilvl w:val="0"/>
          <w:numId w:val="24"/>
        </w:numPr>
        <w:pBdr>
          <w:top w:val="nil"/>
          <w:left w:val="nil"/>
          <w:bottom w:val="nil"/>
          <w:right w:val="nil"/>
          <w:between w:val="nil"/>
        </w:pBdr>
        <w:spacing w:after="0" w:line="240" w:lineRule="auto"/>
        <w:jc w:val="both"/>
        <w:rPr>
          <w:color w:val="000000"/>
          <w:sz w:val="24"/>
          <w:szCs w:val="24"/>
        </w:rPr>
      </w:pPr>
      <w:r w:rsidRPr="000A6CAC">
        <w:rPr>
          <w:color w:val="000000"/>
          <w:sz w:val="24"/>
          <w:szCs w:val="24"/>
        </w:rPr>
        <w:t>Engagement activities with the immediate neighbors and institutions in vicinity of the site at the beginning, during and after the completion of the construction works.</w:t>
      </w:r>
    </w:p>
    <w:p w14:paraId="1378A8F0"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Public consultation with the affected parties and other interested parties;</w:t>
      </w:r>
    </w:p>
    <w:p w14:paraId="16F5B729"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5D55D4EC" w14:textId="0B323E07" w:rsidR="000A6CAC" w:rsidRDefault="000A6CAC">
      <w:pPr>
        <w:numPr>
          <w:ilvl w:val="0"/>
          <w:numId w:val="24"/>
        </w:numPr>
        <w:pBdr>
          <w:top w:val="nil"/>
          <w:left w:val="nil"/>
          <w:bottom w:val="nil"/>
          <w:right w:val="nil"/>
          <w:between w:val="nil"/>
        </w:pBdr>
        <w:spacing w:after="0" w:line="240" w:lineRule="auto"/>
        <w:jc w:val="both"/>
        <w:rPr>
          <w:color w:val="000000"/>
          <w:sz w:val="24"/>
          <w:szCs w:val="24"/>
        </w:rPr>
      </w:pPr>
      <w:r w:rsidRPr="000A6CAC">
        <w:rPr>
          <w:color w:val="000000"/>
          <w:sz w:val="24"/>
          <w:szCs w:val="24"/>
        </w:rPr>
        <w:t>Communication with the institutions involved in reporting and mitigating safeguards issues related to the subproject.</w:t>
      </w:r>
    </w:p>
    <w:p w14:paraId="6B806DAB"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Facilitation Meetings within the PIU and the local sub-project team on the outcomes of engagement actions: grievances, public consultations, citizens interactions, etc. </w:t>
      </w:r>
    </w:p>
    <w:p w14:paraId="38FC27CA"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Project and Grievance Board on site and letters sent to neighbors residing in the vicinity of the construction site.</w:t>
      </w:r>
    </w:p>
    <w:p w14:paraId="3C8F5529" w14:textId="77777777" w:rsidR="004500C7" w:rsidRDefault="00385357">
      <w:pPr>
        <w:spacing w:after="0" w:line="240" w:lineRule="auto"/>
        <w:jc w:val="both"/>
        <w:rPr>
          <w:sz w:val="24"/>
          <w:szCs w:val="24"/>
        </w:rPr>
      </w:pPr>
      <w:r>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61C2EB7F" w14:textId="77777777" w:rsidR="004500C7" w:rsidRDefault="004500C7">
      <w:pPr>
        <w:spacing w:after="0" w:line="240" w:lineRule="auto"/>
        <w:jc w:val="both"/>
        <w:rPr>
          <w:sz w:val="24"/>
          <w:szCs w:val="24"/>
        </w:rPr>
      </w:pPr>
    </w:p>
    <w:p w14:paraId="0DD14CAB" w14:textId="420B1DDD" w:rsidR="004500C7" w:rsidRDefault="00385357">
      <w:pPr>
        <w:spacing w:after="0" w:line="240" w:lineRule="auto"/>
        <w:jc w:val="both"/>
        <w:rPr>
          <w:sz w:val="24"/>
          <w:szCs w:val="24"/>
        </w:rPr>
      </w:pPr>
      <w:r>
        <w:rPr>
          <w:sz w:val="24"/>
          <w:szCs w:val="24"/>
        </w:rPr>
        <w:t xml:space="preserve">Communities and individuals who believe that they are adversely affected by </w:t>
      </w:r>
      <w:r w:rsidR="00141CA1">
        <w:rPr>
          <w:sz w:val="24"/>
          <w:szCs w:val="24"/>
        </w:rPr>
        <w:t>the</w:t>
      </w:r>
      <w:r>
        <w:rPr>
          <w:sz w:val="24"/>
          <w:szCs w:val="24"/>
        </w:rPr>
        <w:t xml:space="preserve"> project may submit complaints to existing institutional redress mechanism</w:t>
      </w:r>
      <w:r w:rsidR="00141CA1">
        <w:rPr>
          <w:sz w:val="24"/>
          <w:szCs w:val="24"/>
        </w:rPr>
        <w:t xml:space="preserve"> at the level of the Project, </w:t>
      </w:r>
      <w:r>
        <w:rPr>
          <w:sz w:val="24"/>
          <w:szCs w:val="24"/>
        </w:rPr>
        <w:t xml:space="preserve">the MoIA’s Public Relations Department or the WB’s Grievance Redress Service (GRS). </w:t>
      </w:r>
    </w:p>
    <w:p w14:paraId="3176F452" w14:textId="77777777" w:rsidR="004500C7" w:rsidRDefault="004500C7">
      <w:pPr>
        <w:jc w:val="both"/>
        <w:rPr>
          <w:b/>
          <w:smallCaps/>
          <w:sz w:val="24"/>
          <w:szCs w:val="24"/>
        </w:rPr>
      </w:pPr>
    </w:p>
    <w:p w14:paraId="3B87AA1B" w14:textId="77777777" w:rsidR="004500C7" w:rsidRDefault="00385357">
      <w:pPr>
        <w:jc w:val="both"/>
        <w:rPr>
          <w:b/>
          <w:smallCaps/>
          <w:sz w:val="24"/>
          <w:szCs w:val="24"/>
        </w:rPr>
      </w:pPr>
      <w:r>
        <w:br w:type="page"/>
      </w:r>
    </w:p>
    <w:p w14:paraId="5E95B01D" w14:textId="77777777" w:rsidR="004500C7" w:rsidRDefault="004500C7">
      <w:pPr>
        <w:spacing w:after="120" w:line="240" w:lineRule="auto"/>
        <w:jc w:val="both"/>
        <w:rPr>
          <w:b/>
          <w:smallCaps/>
          <w:sz w:val="24"/>
          <w:szCs w:val="24"/>
        </w:rPr>
      </w:pPr>
    </w:p>
    <w:p w14:paraId="2F922E5D" w14:textId="77777777" w:rsidR="004500C7" w:rsidRDefault="00385357">
      <w:pPr>
        <w:pStyle w:val="Titlu1"/>
        <w:numPr>
          <w:ilvl w:val="0"/>
          <w:numId w:val="25"/>
        </w:numPr>
        <w:spacing w:before="0" w:line="240" w:lineRule="auto"/>
        <w:jc w:val="both"/>
        <w:rPr>
          <w:rFonts w:ascii="Calibri" w:eastAsia="Calibri" w:hAnsi="Calibri" w:cs="Calibri"/>
          <w:b/>
          <w:color w:val="000000"/>
          <w:sz w:val="28"/>
          <w:szCs w:val="28"/>
        </w:rPr>
      </w:pPr>
      <w:bookmarkStart w:id="39" w:name="_Toc155971119"/>
      <w:r>
        <w:rPr>
          <w:rFonts w:ascii="Calibri" w:eastAsia="Calibri" w:hAnsi="Calibri" w:cs="Calibri"/>
          <w:b/>
          <w:color w:val="000000"/>
          <w:sz w:val="28"/>
          <w:szCs w:val="28"/>
        </w:rPr>
        <w:t>GRIEVANCE REDRESS MECHANISM</w:t>
      </w:r>
      <w:bookmarkEnd w:id="39"/>
    </w:p>
    <w:p w14:paraId="160979DC" w14:textId="77777777" w:rsidR="004500C7" w:rsidRDefault="004500C7">
      <w:pPr>
        <w:jc w:val="both"/>
      </w:pPr>
    </w:p>
    <w:p w14:paraId="049498C2" w14:textId="77777777" w:rsidR="004500C7" w:rsidRDefault="00385357">
      <w:pPr>
        <w:pBdr>
          <w:top w:val="nil"/>
          <w:left w:val="nil"/>
          <w:bottom w:val="nil"/>
          <w:right w:val="nil"/>
          <w:between w:val="nil"/>
        </w:pBdr>
        <w:spacing w:after="0" w:line="240" w:lineRule="auto"/>
        <w:jc w:val="both"/>
        <w:rPr>
          <w:sz w:val="24"/>
          <w:szCs w:val="24"/>
        </w:rPr>
      </w:pPr>
      <w:r>
        <w:rPr>
          <w:color w:val="000000"/>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53B507EB"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62FD9A1C" w14:textId="24D275D6"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GIES and the </w:t>
      </w:r>
      <w:r w:rsidR="005E3992">
        <w:rPr>
          <w:color w:val="000000"/>
          <w:sz w:val="24"/>
          <w:szCs w:val="24"/>
        </w:rPr>
        <w:t>Dolj</w:t>
      </w:r>
      <w:r>
        <w:rPr>
          <w:color w:val="000000"/>
          <w:sz w:val="24"/>
          <w:szCs w:val="24"/>
        </w:rPr>
        <w:t xml:space="preserve"> ESI have operational petitioning systems in line with the provisions of Romanian legislation (GO no. 27/2002) that collect requests or complaints through a number of channels: </w:t>
      </w:r>
    </w:p>
    <w:p w14:paraId="360E18E9"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in person or by mail at GIES headquarters in Bucharest, No. 46, Banu Dumitrache Street</w:t>
      </w:r>
    </w:p>
    <w:p w14:paraId="55DE7C55"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by phone at the PIU secretariat 021 208 61 50 int. 27330</w:t>
      </w:r>
    </w:p>
    <w:p w14:paraId="5354B2FA"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 via email at </w:t>
      </w:r>
      <w:hyperlink r:id="rId21">
        <w:r>
          <w:rPr>
            <w:color w:val="000000"/>
            <w:sz w:val="24"/>
            <w:szCs w:val="24"/>
            <w:u w:val="single"/>
          </w:rPr>
          <w:t>petitii.uip@igsu.ro</w:t>
        </w:r>
      </w:hyperlink>
    </w:p>
    <w:p w14:paraId="73630273"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 or the designated form on IGSU website </w:t>
      </w:r>
      <w:hyperlink r:id="rId22">
        <w:r>
          <w:rPr>
            <w:color w:val="000000"/>
            <w:sz w:val="24"/>
            <w:szCs w:val="24"/>
            <w:u w:val="single"/>
          </w:rPr>
          <w:t>https://www.igsu.ro/Contact</w:t>
        </w:r>
      </w:hyperlink>
      <w:r>
        <w:rPr>
          <w:color w:val="000000"/>
          <w:sz w:val="24"/>
          <w:szCs w:val="24"/>
        </w:rPr>
        <w:t xml:space="preserve">  </w:t>
      </w:r>
    </w:p>
    <w:p w14:paraId="3861E99E"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1F4C2559"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368143D4" w14:textId="3ADA70CA" w:rsidR="004500C7" w:rsidRPr="00D536A4"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6F596B">
        <w:rPr>
          <w:color w:val="000000"/>
          <w:sz w:val="24"/>
          <w:szCs w:val="24"/>
        </w:rPr>
        <w:t>Dolj</w:t>
      </w:r>
      <w:r>
        <w:rPr>
          <w:color w:val="000000"/>
          <w:sz w:val="24"/>
          <w:szCs w:val="24"/>
        </w:rPr>
        <w:t xml:space="preserve"> ESI websites </w:t>
      </w:r>
      <w:r w:rsidRPr="00D536A4">
        <w:rPr>
          <w:color w:val="000000"/>
          <w:sz w:val="24"/>
          <w:szCs w:val="24"/>
        </w:rPr>
        <w:t>will include, where possible, a feedback form, with mandatory fields to be completed and will be forwarded to the GIES/</w:t>
      </w:r>
      <w:r w:rsidR="005E3992">
        <w:rPr>
          <w:color w:val="000000"/>
          <w:sz w:val="24"/>
          <w:szCs w:val="24"/>
        </w:rPr>
        <w:t>Dolj</w:t>
      </w:r>
      <w:r w:rsidRPr="00D536A4">
        <w:rPr>
          <w:color w:val="000000"/>
          <w:sz w:val="24"/>
          <w:szCs w:val="24"/>
        </w:rPr>
        <w:t xml:space="preserve"> ESI secretariat, where they will be centralized with other project related complaints and sent to PIU for review.  </w:t>
      </w:r>
    </w:p>
    <w:p w14:paraId="7481CCED" w14:textId="77777777" w:rsidR="00621C6D" w:rsidRPr="00D536A4" w:rsidRDefault="00621C6D" w:rsidP="007F70DB">
      <w:pPr>
        <w:pBdr>
          <w:top w:val="nil"/>
          <w:left w:val="nil"/>
          <w:bottom w:val="nil"/>
          <w:right w:val="nil"/>
          <w:between w:val="nil"/>
        </w:pBdr>
        <w:spacing w:after="0" w:line="240" w:lineRule="auto"/>
        <w:ind w:right="-115"/>
        <w:jc w:val="both"/>
        <w:rPr>
          <w:color w:val="000000"/>
          <w:sz w:val="24"/>
          <w:szCs w:val="24"/>
        </w:rPr>
      </w:pPr>
      <w:r w:rsidRPr="00D536A4">
        <w:rPr>
          <w:color w:val="000000"/>
          <w:sz w:val="24"/>
          <w:szCs w:val="24"/>
        </w:rPr>
        <w:t xml:space="preserve">The Project </w:t>
      </w:r>
      <w:r w:rsidRPr="007F70DB">
        <w:rPr>
          <w:color w:val="000000"/>
          <w:sz w:val="24"/>
          <w:szCs w:val="24"/>
        </w:rPr>
        <w:t xml:space="preserve">GRM provides </w:t>
      </w:r>
      <w:r w:rsidRPr="007F70DB">
        <w:rPr>
          <w:b/>
          <w:bCs/>
          <w:color w:val="000000"/>
          <w:sz w:val="24"/>
          <w:szCs w:val="24"/>
        </w:rPr>
        <w:t xml:space="preserve">safe and confidential reporting on GBV incidence, separate from the channels used for all other grievances.  </w:t>
      </w:r>
    </w:p>
    <w:p w14:paraId="28CB2FF2" w14:textId="0F730143" w:rsidR="00621C6D" w:rsidRPr="00D536A4" w:rsidRDefault="00621C6D" w:rsidP="00621C6D">
      <w:pPr>
        <w:pBdr>
          <w:top w:val="nil"/>
          <w:left w:val="nil"/>
          <w:bottom w:val="nil"/>
          <w:right w:val="nil"/>
          <w:between w:val="nil"/>
        </w:pBdr>
        <w:spacing w:after="0" w:line="240" w:lineRule="auto"/>
        <w:ind w:right="-115"/>
        <w:jc w:val="both"/>
        <w:rPr>
          <w:color w:val="000000"/>
          <w:sz w:val="24"/>
          <w:szCs w:val="24"/>
        </w:rPr>
      </w:pPr>
      <w:r w:rsidRPr="00D536A4">
        <w:rPr>
          <w:color w:val="000000"/>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Pr>
          <w:color w:val="000000"/>
          <w:sz w:val="24"/>
          <w:szCs w:val="24"/>
        </w:rPr>
        <w:t xml:space="preserve"> or related to the construction site or personnel</w:t>
      </w:r>
      <w:r w:rsidRPr="00D536A4">
        <w:rPr>
          <w:color w:val="000000"/>
          <w:sz w:val="24"/>
          <w:szCs w:val="24"/>
        </w:rPr>
        <w:t>.</w:t>
      </w:r>
    </w:p>
    <w:p w14:paraId="6B555744" w14:textId="48A154B3" w:rsidR="00621C6D" w:rsidRPr="007F70DB" w:rsidRDefault="00621C6D" w:rsidP="00621C6D">
      <w:pPr>
        <w:pBdr>
          <w:top w:val="nil"/>
          <w:left w:val="nil"/>
          <w:bottom w:val="nil"/>
          <w:right w:val="nil"/>
          <w:between w:val="nil"/>
        </w:pBdr>
        <w:spacing w:after="0" w:line="240" w:lineRule="auto"/>
        <w:ind w:right="-115"/>
        <w:jc w:val="both"/>
        <w:rPr>
          <w:color w:val="000000"/>
          <w:sz w:val="24"/>
          <w:szCs w:val="24"/>
        </w:rPr>
      </w:pPr>
      <w:r w:rsidRPr="007F70DB">
        <w:rPr>
          <w:color w:val="000000"/>
          <w:sz w:val="24"/>
          <w:szCs w:val="24"/>
        </w:rPr>
        <w:t>For GBV related grievances a dedicated email a</w:t>
      </w:r>
      <w:r w:rsidR="00C35E81">
        <w:rPr>
          <w:color w:val="000000"/>
          <w:sz w:val="24"/>
          <w:szCs w:val="24"/>
        </w:rPr>
        <w:t>d</w:t>
      </w:r>
      <w:r w:rsidRPr="007F70DB">
        <w:rPr>
          <w:color w:val="000000"/>
          <w:sz w:val="24"/>
          <w:szCs w:val="24"/>
        </w:rPr>
        <w:t xml:space="preserve">dress is available, namely: </w:t>
      </w:r>
    </w:p>
    <w:p w14:paraId="36C2606C" w14:textId="27629CBE" w:rsidR="00621C6D" w:rsidRPr="007F70DB" w:rsidRDefault="00621C6D" w:rsidP="00621C6D">
      <w:pPr>
        <w:pBdr>
          <w:top w:val="nil"/>
          <w:left w:val="nil"/>
          <w:bottom w:val="nil"/>
          <w:right w:val="nil"/>
          <w:between w:val="nil"/>
        </w:pBdr>
        <w:spacing w:after="0" w:line="240" w:lineRule="auto"/>
        <w:ind w:right="-115"/>
        <w:jc w:val="both"/>
        <w:rPr>
          <w:color w:val="000000"/>
          <w:sz w:val="24"/>
          <w:szCs w:val="24"/>
        </w:rPr>
      </w:pPr>
      <w:r w:rsidRPr="007F70DB">
        <w:rPr>
          <w:color w:val="000000"/>
          <w:sz w:val="24"/>
          <w:szCs w:val="24"/>
        </w:rPr>
        <w:t>- petiții.vbg</w:t>
      </w:r>
      <w:r w:rsidR="00932658">
        <w:rPr>
          <w:color w:val="000000"/>
          <w:sz w:val="24"/>
          <w:szCs w:val="24"/>
        </w:rPr>
        <w:t>.uip</w:t>
      </w:r>
      <w:r w:rsidRPr="007F70DB">
        <w:rPr>
          <w:color w:val="000000"/>
          <w:sz w:val="24"/>
          <w:szCs w:val="24"/>
        </w:rPr>
        <w:t>@igsu.ro</w:t>
      </w:r>
    </w:p>
    <w:p w14:paraId="1813EE24"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4FA3918D" w14:textId="77777777" w:rsidR="004500C7" w:rsidRDefault="00385357">
      <w:pPr>
        <w:spacing w:after="0" w:line="240" w:lineRule="auto"/>
        <w:jc w:val="both"/>
        <w:rPr>
          <w:b/>
          <w:sz w:val="24"/>
          <w:szCs w:val="24"/>
        </w:rPr>
      </w:pPr>
      <w:r>
        <w:rPr>
          <w:b/>
          <w:sz w:val="24"/>
          <w:szCs w:val="24"/>
        </w:rPr>
        <w:t>World Bank GRS</w:t>
      </w:r>
    </w:p>
    <w:p w14:paraId="5113AA16" w14:textId="77777777" w:rsidR="004500C7" w:rsidRDefault="00385357">
      <w:pPr>
        <w:spacing w:after="0" w:line="240" w:lineRule="auto"/>
        <w:jc w:val="both"/>
        <w:rPr>
          <w:sz w:val="24"/>
          <w:szCs w:val="24"/>
        </w:rPr>
      </w:pPr>
      <w:r>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7A70DBFD" w14:textId="77777777" w:rsidR="004500C7" w:rsidRDefault="004500C7">
      <w:pPr>
        <w:spacing w:after="0" w:line="240" w:lineRule="auto"/>
        <w:jc w:val="both"/>
        <w:rPr>
          <w:b/>
          <w:sz w:val="24"/>
          <w:szCs w:val="24"/>
        </w:rPr>
      </w:pPr>
    </w:p>
    <w:p w14:paraId="56B47C7C" w14:textId="77777777" w:rsidR="004500C7" w:rsidRDefault="00385357">
      <w:pPr>
        <w:spacing w:after="0" w:line="240" w:lineRule="auto"/>
        <w:jc w:val="both"/>
        <w:rPr>
          <w:sz w:val="24"/>
          <w:szCs w:val="24"/>
        </w:rPr>
      </w:pPr>
      <w:r>
        <w:rPr>
          <w:sz w:val="24"/>
          <w:szCs w:val="24"/>
        </w:rPr>
        <w:t xml:space="preserve">For information on how to submit complaints to the World Bank’s corporate Grievance Redress Service (GRS), please visit </w:t>
      </w:r>
      <w:hyperlink r:id="rId23">
        <w:r>
          <w:rPr>
            <w:color w:val="000000"/>
            <w:sz w:val="24"/>
            <w:szCs w:val="24"/>
            <w:u w:val="single"/>
          </w:rPr>
          <w:t>http://www.worldbank.org/GRS</w:t>
        </w:r>
      </w:hyperlink>
      <w:r>
        <w:rPr>
          <w:sz w:val="24"/>
          <w:szCs w:val="24"/>
        </w:rPr>
        <w:t xml:space="preserve">. For information on how to submit complaints to the World Bank Inspection Panel, please visit </w:t>
      </w:r>
      <w:hyperlink r:id="rId24">
        <w:r>
          <w:rPr>
            <w:color w:val="000000"/>
            <w:sz w:val="24"/>
            <w:szCs w:val="24"/>
            <w:u w:val="single"/>
          </w:rPr>
          <w:t>www.inspectionpanel.org</w:t>
        </w:r>
      </w:hyperlink>
      <w:r>
        <w:rPr>
          <w:sz w:val="24"/>
          <w:szCs w:val="24"/>
        </w:rPr>
        <w:t>.</w:t>
      </w:r>
    </w:p>
    <w:p w14:paraId="65187963" w14:textId="77777777" w:rsidR="004500C7" w:rsidRDefault="00385357">
      <w:pPr>
        <w:spacing w:after="0" w:line="240" w:lineRule="auto"/>
        <w:jc w:val="both"/>
        <w:rPr>
          <w:b/>
          <w:smallCaps/>
          <w:sz w:val="24"/>
          <w:szCs w:val="24"/>
        </w:rPr>
      </w:pPr>
      <w:r>
        <w:br w:type="page"/>
      </w:r>
    </w:p>
    <w:p w14:paraId="76F5AAB8" w14:textId="77777777" w:rsidR="004500C7" w:rsidRDefault="004500C7">
      <w:pPr>
        <w:pBdr>
          <w:top w:val="nil"/>
          <w:left w:val="nil"/>
          <w:bottom w:val="nil"/>
          <w:right w:val="nil"/>
          <w:between w:val="nil"/>
        </w:pBdr>
        <w:spacing w:after="120" w:line="240" w:lineRule="auto"/>
        <w:ind w:left="480"/>
        <w:jc w:val="both"/>
        <w:rPr>
          <w:b/>
          <w:smallCaps/>
          <w:color w:val="000000"/>
          <w:sz w:val="24"/>
          <w:szCs w:val="24"/>
        </w:rPr>
      </w:pPr>
    </w:p>
    <w:p w14:paraId="49A35A4A" w14:textId="77777777" w:rsidR="004500C7" w:rsidRDefault="00385357">
      <w:pPr>
        <w:pStyle w:val="Titlu1"/>
        <w:numPr>
          <w:ilvl w:val="0"/>
          <w:numId w:val="25"/>
        </w:numPr>
        <w:spacing w:before="0" w:line="240" w:lineRule="auto"/>
        <w:jc w:val="both"/>
        <w:rPr>
          <w:rFonts w:ascii="Calibri" w:eastAsia="Calibri" w:hAnsi="Calibri" w:cs="Calibri"/>
          <w:b/>
          <w:color w:val="000000"/>
          <w:sz w:val="24"/>
          <w:szCs w:val="24"/>
        </w:rPr>
      </w:pPr>
      <w:bookmarkStart w:id="40" w:name="_Toc155971120"/>
      <w:r>
        <w:rPr>
          <w:rFonts w:ascii="Calibri" w:eastAsia="Calibri" w:hAnsi="Calibri" w:cs="Calibri"/>
          <w:b/>
          <w:color w:val="000000"/>
          <w:sz w:val="24"/>
          <w:szCs w:val="24"/>
        </w:rPr>
        <w:t>PUBLIC CONSULTATION AND INFORMATION DISCLOSURE</w:t>
      </w:r>
      <w:bookmarkEnd w:id="40"/>
    </w:p>
    <w:p w14:paraId="14140384" w14:textId="77777777" w:rsidR="004500C7" w:rsidRDefault="004500C7">
      <w:pPr>
        <w:spacing w:after="0" w:line="240" w:lineRule="auto"/>
        <w:jc w:val="both"/>
        <w:rPr>
          <w:sz w:val="24"/>
          <w:szCs w:val="24"/>
        </w:rPr>
      </w:pPr>
    </w:p>
    <w:p w14:paraId="5800734C" w14:textId="6E433A35" w:rsidR="00FB3271" w:rsidRPr="007F1EA9" w:rsidRDefault="00385357">
      <w:pPr>
        <w:spacing w:after="0" w:line="240" w:lineRule="auto"/>
        <w:jc w:val="both"/>
        <w:rPr>
          <w:sz w:val="24"/>
          <w:szCs w:val="24"/>
        </w:rPr>
      </w:pPr>
      <w:r>
        <w:rPr>
          <w:sz w:val="24"/>
          <w:szCs w:val="24"/>
        </w:rPr>
        <w:t xml:space="preserve">A public consultation on the ESMP is planned for </w:t>
      </w:r>
      <w:r w:rsidRPr="007F1EA9">
        <w:rPr>
          <w:sz w:val="24"/>
          <w:szCs w:val="24"/>
        </w:rPr>
        <w:t xml:space="preserve">the </w:t>
      </w:r>
      <w:r w:rsidR="00067E28" w:rsidRPr="007F1EA9">
        <w:rPr>
          <w:sz w:val="24"/>
          <w:szCs w:val="24"/>
        </w:rPr>
        <w:t xml:space="preserve">30 August at </w:t>
      </w:r>
      <w:r w:rsidR="005E3992" w:rsidRPr="007F1EA9">
        <w:rPr>
          <w:sz w:val="24"/>
          <w:szCs w:val="24"/>
        </w:rPr>
        <w:t>Băilești</w:t>
      </w:r>
      <w:r w:rsidR="00067E28" w:rsidRPr="007F1EA9">
        <w:rPr>
          <w:sz w:val="24"/>
          <w:szCs w:val="24"/>
        </w:rPr>
        <w:t xml:space="preserve"> Fire-fighting Section headquarter</w:t>
      </w:r>
      <w:r w:rsidR="007F70DB" w:rsidRPr="007F1EA9">
        <w:rPr>
          <w:sz w:val="24"/>
          <w:szCs w:val="24"/>
        </w:rPr>
        <w:t>, 1</w:t>
      </w:r>
      <w:r w:rsidR="005E3992" w:rsidRPr="007F1EA9">
        <w:rPr>
          <w:sz w:val="24"/>
          <w:szCs w:val="24"/>
        </w:rPr>
        <w:t>6</w:t>
      </w:r>
      <w:r w:rsidR="007F1EA9">
        <w:rPr>
          <w:sz w:val="24"/>
          <w:szCs w:val="24"/>
        </w:rPr>
        <w:t>,</w:t>
      </w:r>
      <w:r w:rsidR="007F70DB" w:rsidRPr="007F1EA9">
        <w:rPr>
          <w:sz w:val="24"/>
          <w:szCs w:val="24"/>
        </w:rPr>
        <w:t xml:space="preserve"> </w:t>
      </w:r>
      <w:r w:rsidR="005E3992" w:rsidRPr="007F1EA9">
        <w:rPr>
          <w:sz w:val="24"/>
          <w:szCs w:val="24"/>
        </w:rPr>
        <w:t>Independenței</w:t>
      </w:r>
      <w:r w:rsidR="007F70DB" w:rsidRPr="007F1EA9">
        <w:rPr>
          <w:sz w:val="24"/>
          <w:szCs w:val="24"/>
        </w:rPr>
        <w:t xml:space="preserve"> street.</w:t>
      </w:r>
    </w:p>
    <w:p w14:paraId="5ED79CEB" w14:textId="376E2306" w:rsidR="004500C7" w:rsidRDefault="00FB3271">
      <w:pPr>
        <w:spacing w:after="0" w:line="240" w:lineRule="auto"/>
        <w:jc w:val="both"/>
        <w:rPr>
          <w:sz w:val="24"/>
          <w:szCs w:val="24"/>
        </w:rPr>
      </w:pPr>
      <w:r>
        <w:rPr>
          <w:sz w:val="24"/>
          <w:szCs w:val="24"/>
        </w:rPr>
        <w:t>The public consultation meeting is intended to</w:t>
      </w:r>
      <w:r w:rsidR="00385357">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40B406F7" w14:textId="0C0050B4" w:rsidR="00F23425" w:rsidRDefault="00F23425">
      <w:pPr>
        <w:spacing w:after="0" w:line="240" w:lineRule="auto"/>
        <w:jc w:val="both"/>
        <w:rPr>
          <w:sz w:val="24"/>
          <w:szCs w:val="24"/>
        </w:rPr>
      </w:pPr>
      <w:r>
        <w:rPr>
          <w:sz w:val="24"/>
          <w:szCs w:val="24"/>
        </w:rPr>
        <w:t xml:space="preserve">During the public </w:t>
      </w:r>
      <w:r w:rsidR="00FB3271">
        <w:rPr>
          <w:sz w:val="24"/>
          <w:szCs w:val="24"/>
        </w:rPr>
        <w:t>disclosure</w:t>
      </w:r>
      <w:r>
        <w:rPr>
          <w:sz w:val="24"/>
          <w:szCs w:val="24"/>
        </w:rPr>
        <w:t xml:space="preserve"> period any interested person can provide feedback </w:t>
      </w:r>
      <w:r w:rsidR="00FB3271">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Pr>
          <w:sz w:val="24"/>
          <w:szCs w:val="24"/>
        </w:rPr>
        <w:t>the Project</w:t>
      </w:r>
      <w:r w:rsidR="00FB3271">
        <w:rPr>
          <w:sz w:val="24"/>
          <w:szCs w:val="24"/>
        </w:rPr>
        <w:t>.</w:t>
      </w:r>
    </w:p>
    <w:p w14:paraId="59250E11" w14:textId="1433C2D8" w:rsidR="00FB3271" w:rsidRDefault="00FB3271">
      <w:pPr>
        <w:spacing w:after="0" w:line="240" w:lineRule="auto"/>
        <w:jc w:val="both"/>
        <w:rPr>
          <w:sz w:val="24"/>
          <w:szCs w:val="24"/>
        </w:rPr>
      </w:pPr>
      <w:r>
        <w:rPr>
          <w:sz w:val="24"/>
          <w:szCs w:val="24"/>
        </w:rPr>
        <w:t xml:space="preserve">The communication channels presented in chapter 11 will be open for the consultation process and will remain available through all the Project implementation period. Also, the Feedback Form </w:t>
      </w:r>
      <w:r w:rsidR="00C638CB">
        <w:rPr>
          <w:sz w:val="24"/>
          <w:szCs w:val="24"/>
        </w:rPr>
        <w:t>p</w:t>
      </w:r>
      <w:r>
        <w:rPr>
          <w:sz w:val="24"/>
          <w:szCs w:val="24"/>
        </w:rPr>
        <w:t>resented in Annex 10 can be used to directly communicate to the Project team.</w:t>
      </w:r>
    </w:p>
    <w:p w14:paraId="10ABC588" w14:textId="7783AFF7" w:rsidR="004500C7" w:rsidRDefault="00385357">
      <w:pPr>
        <w:spacing w:after="0" w:line="240" w:lineRule="auto"/>
        <w:jc w:val="both"/>
        <w:rPr>
          <w:sz w:val="24"/>
          <w:szCs w:val="24"/>
        </w:rPr>
      </w:pPr>
      <w:r>
        <w:rPr>
          <w:sz w:val="24"/>
          <w:szCs w:val="24"/>
        </w:rPr>
        <w:t>To cover all communication opportunities with stakeholders, a mixed face to face and virtual public consultation will be organized. For this purpose, the PIU will take appropriate measures so interested persons could participate to the consultation either online or in person</w:t>
      </w:r>
      <w:r w:rsidR="00FD1F8A">
        <w:rPr>
          <w:sz w:val="24"/>
          <w:szCs w:val="24"/>
        </w:rPr>
        <w:t>.</w:t>
      </w:r>
    </w:p>
    <w:p w14:paraId="28C5A3F0" w14:textId="77777777" w:rsidR="004500C7" w:rsidRDefault="00385357">
      <w:pPr>
        <w:jc w:val="both"/>
        <w:rPr>
          <w:sz w:val="24"/>
          <w:szCs w:val="24"/>
        </w:rPr>
      </w:pPr>
      <w:r>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412EE423" w14:textId="560366CC" w:rsidR="004500C7" w:rsidRDefault="00385357">
      <w:pPr>
        <w:spacing w:after="0" w:line="240" w:lineRule="auto"/>
        <w:jc w:val="both"/>
        <w:rPr>
          <w:sz w:val="24"/>
          <w:szCs w:val="24"/>
        </w:rPr>
      </w:pPr>
      <w:r>
        <w:rPr>
          <w:sz w:val="24"/>
          <w:szCs w:val="24"/>
        </w:rPr>
        <w:t>After maintaining the public consultation, the final version of the ESMP will be prepared and will include the public consultation report</w:t>
      </w:r>
      <w:r w:rsidR="00F23425">
        <w:rPr>
          <w:sz w:val="24"/>
          <w:szCs w:val="24"/>
        </w:rPr>
        <w:t>,</w:t>
      </w:r>
      <w:r>
        <w:rPr>
          <w:sz w:val="24"/>
          <w:szCs w:val="24"/>
        </w:rPr>
        <w:t xml:space="preserve"> detailed description of the event, list of participants, minutes of meeting, the expressed comments</w:t>
      </w:r>
      <w:r w:rsidR="00F23425">
        <w:rPr>
          <w:sz w:val="24"/>
          <w:szCs w:val="24"/>
        </w:rPr>
        <w:t xml:space="preserve"> </w:t>
      </w:r>
      <w:r>
        <w:rPr>
          <w:sz w:val="24"/>
          <w:szCs w:val="24"/>
        </w:rPr>
        <w:t xml:space="preserve">and the appropriate corrections in the document according to the received comments and remarks. </w:t>
      </w:r>
    </w:p>
    <w:p w14:paraId="3EF2E42A" w14:textId="32DD89EF" w:rsidR="004500C7" w:rsidRDefault="00385357">
      <w:pPr>
        <w:spacing w:after="0" w:line="240" w:lineRule="auto"/>
        <w:jc w:val="both"/>
        <w:rPr>
          <w:sz w:val="24"/>
          <w:szCs w:val="24"/>
        </w:rPr>
      </w:pPr>
      <w:r>
        <w:rPr>
          <w:sz w:val="24"/>
          <w:szCs w:val="24"/>
        </w:rPr>
        <w:t xml:space="preserve">The final version of ESMP will be re-disclosed on the website of MoIA/GIES and locally in </w:t>
      </w:r>
      <w:r w:rsidR="005E3992">
        <w:rPr>
          <w:sz w:val="24"/>
          <w:szCs w:val="24"/>
        </w:rPr>
        <w:t>Băilești</w:t>
      </w:r>
      <w:r>
        <w:rPr>
          <w:sz w:val="24"/>
          <w:szCs w:val="24"/>
        </w:rPr>
        <w:t>.</w:t>
      </w:r>
    </w:p>
    <w:p w14:paraId="0727E3BF" w14:textId="77777777" w:rsidR="004500C7" w:rsidRDefault="004500C7">
      <w:pPr>
        <w:spacing w:after="0" w:line="240" w:lineRule="auto"/>
        <w:jc w:val="both"/>
        <w:rPr>
          <w:sz w:val="24"/>
          <w:szCs w:val="24"/>
        </w:rPr>
      </w:pPr>
    </w:p>
    <w:p w14:paraId="2058CA9D" w14:textId="77777777" w:rsidR="004500C7" w:rsidRDefault="004500C7">
      <w:pPr>
        <w:spacing w:after="0" w:line="240" w:lineRule="auto"/>
        <w:jc w:val="both"/>
        <w:rPr>
          <w:sz w:val="24"/>
          <w:szCs w:val="24"/>
        </w:rPr>
      </w:pPr>
    </w:p>
    <w:p w14:paraId="0961B3AB" w14:textId="77777777" w:rsidR="004500C7" w:rsidRDefault="00385357">
      <w:pPr>
        <w:spacing w:after="0" w:line="240" w:lineRule="auto"/>
        <w:jc w:val="both"/>
        <w:rPr>
          <w:smallCaps/>
          <w:sz w:val="24"/>
          <w:szCs w:val="24"/>
        </w:rPr>
      </w:pPr>
      <w:r>
        <w:br w:type="page"/>
      </w:r>
    </w:p>
    <w:p w14:paraId="0436574E" w14:textId="77777777" w:rsidR="004500C7" w:rsidRDefault="00385357">
      <w:pPr>
        <w:pStyle w:val="Titlu2"/>
        <w:spacing w:line="240" w:lineRule="auto"/>
        <w:jc w:val="both"/>
        <w:rPr>
          <w:rFonts w:ascii="Calibri" w:eastAsia="Calibri" w:hAnsi="Calibri" w:cs="Calibri"/>
        </w:rPr>
      </w:pPr>
      <w:bookmarkStart w:id="41" w:name="_Toc155971121"/>
      <w:r>
        <w:rPr>
          <w:rFonts w:ascii="Calibri" w:eastAsia="Calibri" w:hAnsi="Calibri" w:cs="Calibri"/>
        </w:rPr>
        <w:lastRenderedPageBreak/>
        <w:t>ANNEX 1.  GENERAL ENVIRONMENTAL FRAMEWORK AND GUIDELINES</w:t>
      </w:r>
      <w:bookmarkEnd w:id="41"/>
    </w:p>
    <w:p w14:paraId="33BFF6F2" w14:textId="77777777" w:rsidR="004500C7" w:rsidRDefault="004500C7">
      <w:pPr>
        <w:spacing w:after="0" w:line="240" w:lineRule="auto"/>
        <w:ind w:right="6"/>
        <w:jc w:val="both"/>
        <w:rPr>
          <w:sz w:val="24"/>
          <w:szCs w:val="24"/>
        </w:rPr>
      </w:pPr>
    </w:p>
    <w:p w14:paraId="667170D0" w14:textId="77777777" w:rsidR="004500C7" w:rsidRDefault="00385357">
      <w:pPr>
        <w:spacing w:after="0" w:line="240" w:lineRule="auto"/>
        <w:jc w:val="both"/>
        <w:rPr>
          <w:sz w:val="24"/>
          <w:szCs w:val="24"/>
        </w:rPr>
      </w:pPr>
      <w:r>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2901BFAB" w14:textId="77777777" w:rsidR="004500C7" w:rsidRDefault="004500C7">
      <w:pPr>
        <w:spacing w:after="0" w:line="240" w:lineRule="auto"/>
        <w:jc w:val="both"/>
        <w:rPr>
          <w:sz w:val="24"/>
          <w:szCs w:val="24"/>
        </w:rPr>
      </w:pPr>
    </w:p>
    <w:p w14:paraId="4322D05F" w14:textId="77777777" w:rsidR="004500C7" w:rsidRDefault="00385357">
      <w:pPr>
        <w:spacing w:after="0" w:line="240" w:lineRule="auto"/>
        <w:jc w:val="both"/>
        <w:rPr>
          <w:sz w:val="24"/>
          <w:szCs w:val="24"/>
        </w:rPr>
      </w:pPr>
      <w:r>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29A0B0C4" w14:textId="77777777" w:rsidR="004500C7" w:rsidRDefault="004500C7">
      <w:pPr>
        <w:spacing w:after="0" w:line="240" w:lineRule="auto"/>
        <w:jc w:val="both"/>
        <w:rPr>
          <w:sz w:val="24"/>
          <w:szCs w:val="24"/>
        </w:rPr>
      </w:pPr>
    </w:p>
    <w:p w14:paraId="14AA2A65" w14:textId="77777777" w:rsidR="004500C7" w:rsidRDefault="00385357">
      <w:pPr>
        <w:spacing w:after="0" w:line="240" w:lineRule="auto"/>
        <w:jc w:val="both"/>
        <w:rPr>
          <w:sz w:val="24"/>
          <w:szCs w:val="24"/>
        </w:rPr>
      </w:pPr>
      <w:r>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self-monitoring </w:t>
      </w:r>
      <w:r>
        <w:rPr>
          <w:sz w:val="24"/>
          <w:szCs w:val="24"/>
        </w:rPr>
        <w:lastRenderedPageBreak/>
        <w:t xml:space="preserve">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5F291A57" w14:textId="77777777" w:rsidR="004500C7" w:rsidRDefault="004500C7">
      <w:pPr>
        <w:spacing w:after="0" w:line="240" w:lineRule="auto"/>
        <w:jc w:val="both"/>
        <w:rPr>
          <w:sz w:val="24"/>
          <w:szCs w:val="24"/>
        </w:rPr>
      </w:pPr>
    </w:p>
    <w:p w14:paraId="46E4578B" w14:textId="77777777" w:rsidR="004500C7" w:rsidRDefault="00385357">
      <w:pPr>
        <w:spacing w:after="0" w:line="240" w:lineRule="auto"/>
        <w:jc w:val="both"/>
        <w:rPr>
          <w:sz w:val="24"/>
          <w:szCs w:val="24"/>
        </w:rPr>
      </w:pPr>
      <w:r>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40FF4477" w14:textId="77777777" w:rsidR="004500C7" w:rsidRDefault="004500C7">
      <w:pPr>
        <w:spacing w:after="0" w:line="240" w:lineRule="auto"/>
        <w:jc w:val="both"/>
        <w:rPr>
          <w:sz w:val="24"/>
          <w:szCs w:val="24"/>
        </w:rPr>
      </w:pPr>
    </w:p>
    <w:p w14:paraId="1BF26253" w14:textId="77777777" w:rsidR="004500C7" w:rsidRDefault="00385357">
      <w:pPr>
        <w:spacing w:after="0" w:line="240" w:lineRule="auto"/>
        <w:jc w:val="both"/>
        <w:rPr>
          <w:sz w:val="24"/>
          <w:szCs w:val="24"/>
        </w:rPr>
      </w:pPr>
      <w:r>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3CB2BC81" w14:textId="77777777" w:rsidR="004500C7" w:rsidRDefault="004500C7">
      <w:pPr>
        <w:spacing w:after="0" w:line="240" w:lineRule="auto"/>
        <w:jc w:val="both"/>
        <w:rPr>
          <w:sz w:val="24"/>
          <w:szCs w:val="24"/>
        </w:rPr>
      </w:pPr>
    </w:p>
    <w:p w14:paraId="2FF67D1A" w14:textId="77777777" w:rsidR="004500C7" w:rsidRDefault="00385357">
      <w:pPr>
        <w:spacing w:after="0" w:line="240" w:lineRule="auto"/>
        <w:jc w:val="both"/>
        <w:rPr>
          <w:sz w:val="24"/>
          <w:szCs w:val="24"/>
        </w:rPr>
      </w:pPr>
      <w:r>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1E2A18ED" w14:textId="77777777" w:rsidR="004500C7" w:rsidRDefault="004500C7">
      <w:pPr>
        <w:spacing w:after="0" w:line="240" w:lineRule="auto"/>
        <w:jc w:val="both"/>
        <w:rPr>
          <w:sz w:val="24"/>
          <w:szCs w:val="24"/>
        </w:rPr>
      </w:pPr>
    </w:p>
    <w:p w14:paraId="500B04B4" w14:textId="77777777" w:rsidR="004500C7" w:rsidRDefault="00385357">
      <w:pPr>
        <w:spacing w:after="0" w:line="240" w:lineRule="auto"/>
        <w:jc w:val="both"/>
        <w:rPr>
          <w:sz w:val="24"/>
          <w:szCs w:val="24"/>
        </w:rPr>
      </w:pPr>
      <w:r>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51C0479B" w14:textId="77777777" w:rsidR="004500C7" w:rsidRDefault="004500C7">
      <w:pPr>
        <w:spacing w:after="0" w:line="240" w:lineRule="auto"/>
        <w:jc w:val="both"/>
        <w:rPr>
          <w:sz w:val="24"/>
          <w:szCs w:val="24"/>
        </w:rPr>
      </w:pPr>
    </w:p>
    <w:p w14:paraId="5887D375" w14:textId="77777777" w:rsidR="004500C7" w:rsidRDefault="00385357">
      <w:pPr>
        <w:spacing w:after="0" w:line="240" w:lineRule="auto"/>
        <w:jc w:val="both"/>
        <w:rPr>
          <w:sz w:val="24"/>
          <w:szCs w:val="24"/>
        </w:rPr>
      </w:pPr>
      <w:r>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6DC81AA6" w14:textId="77777777" w:rsidR="004500C7" w:rsidRDefault="004500C7">
      <w:pPr>
        <w:spacing w:after="0" w:line="240" w:lineRule="auto"/>
        <w:ind w:right="6"/>
        <w:jc w:val="both"/>
        <w:rPr>
          <w:sz w:val="24"/>
          <w:szCs w:val="24"/>
        </w:rPr>
      </w:pPr>
    </w:p>
    <w:p w14:paraId="30B348C5" w14:textId="77777777" w:rsidR="004500C7" w:rsidRDefault="00385357">
      <w:pPr>
        <w:spacing w:after="0" w:line="240" w:lineRule="auto"/>
        <w:ind w:right="6"/>
        <w:jc w:val="both"/>
        <w:rPr>
          <w:sz w:val="24"/>
          <w:szCs w:val="24"/>
        </w:rPr>
      </w:pPr>
      <w:r>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68FB67C9" w14:textId="77777777" w:rsidR="004500C7" w:rsidRDefault="00385357">
      <w:pPr>
        <w:numPr>
          <w:ilvl w:val="0"/>
          <w:numId w:val="8"/>
        </w:numPr>
        <w:spacing w:after="0" w:line="240" w:lineRule="auto"/>
        <w:ind w:left="709" w:right="6" w:hanging="283"/>
        <w:jc w:val="both"/>
        <w:rPr>
          <w:sz w:val="24"/>
          <w:szCs w:val="24"/>
        </w:rPr>
      </w:pPr>
      <w:r>
        <w:rPr>
          <w:sz w:val="24"/>
          <w:szCs w:val="24"/>
        </w:rPr>
        <w:lastRenderedPageBreak/>
        <w:t xml:space="preserve">Inadequate handling of hazardous materials such as asbestos and paint based on lead from transportation and handling of construction works will be minimized by water and other means such as enclosure of construction sites. </w:t>
      </w:r>
    </w:p>
    <w:p w14:paraId="0FC96908"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To reduce noise, construction will be restricted during certain hours. </w:t>
      </w:r>
    </w:p>
    <w:p w14:paraId="3CCF17AC"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All debris construction and wood waste will be stored within the work site. </w:t>
      </w:r>
    </w:p>
    <w:p w14:paraId="6FCBEB10"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Wood waste will be stored separately and arranged to be recycled instead of disposing it. </w:t>
      </w:r>
    </w:p>
    <w:p w14:paraId="7D05ACE2" w14:textId="77777777" w:rsidR="004500C7" w:rsidRDefault="00385357">
      <w:pPr>
        <w:numPr>
          <w:ilvl w:val="0"/>
          <w:numId w:val="8"/>
        </w:numPr>
        <w:spacing w:after="0" w:line="240" w:lineRule="auto"/>
        <w:ind w:left="709" w:right="6" w:hanging="283"/>
        <w:jc w:val="both"/>
        <w:rPr>
          <w:sz w:val="24"/>
          <w:szCs w:val="24"/>
        </w:rPr>
      </w:pPr>
      <w:r>
        <w:rPr>
          <w:sz w:val="24"/>
          <w:szCs w:val="24"/>
        </w:rPr>
        <w:t>Open burning and illegal dumping will not be permitted.</w:t>
      </w:r>
    </w:p>
    <w:p w14:paraId="5DC665D7"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Proper sites for earth/clay and sand disposal will be determined and prior approval from relevant authority for disposal will be obtained. </w:t>
      </w:r>
    </w:p>
    <w:p w14:paraId="1F3DE02B"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23CD9D27"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Traffic disruption must be avoided by internal planning. </w:t>
      </w:r>
    </w:p>
    <w:p w14:paraId="2212983E" w14:textId="77777777" w:rsidR="004500C7" w:rsidRDefault="004500C7">
      <w:pPr>
        <w:pBdr>
          <w:top w:val="nil"/>
          <w:left w:val="nil"/>
          <w:bottom w:val="nil"/>
          <w:right w:val="nil"/>
          <w:between w:val="nil"/>
        </w:pBdr>
        <w:spacing w:after="0" w:line="240" w:lineRule="auto"/>
        <w:jc w:val="both"/>
        <w:rPr>
          <w:color w:val="000000"/>
          <w:sz w:val="24"/>
          <w:szCs w:val="24"/>
        </w:rPr>
      </w:pPr>
    </w:p>
    <w:p w14:paraId="3E674968" w14:textId="77777777" w:rsidR="004500C7" w:rsidRDefault="00385357">
      <w:pPr>
        <w:pBdr>
          <w:top w:val="nil"/>
          <w:left w:val="nil"/>
          <w:bottom w:val="nil"/>
          <w:right w:val="nil"/>
          <w:between w:val="nil"/>
        </w:pBdr>
        <w:spacing w:after="0" w:line="240" w:lineRule="auto"/>
        <w:ind w:firstLine="709"/>
        <w:jc w:val="both"/>
        <w:rPr>
          <w:color w:val="000000"/>
          <w:sz w:val="24"/>
          <w:szCs w:val="24"/>
        </w:rPr>
      </w:pPr>
      <w:r>
        <w:rPr>
          <w:color w:val="000000"/>
          <w:sz w:val="24"/>
          <w:szCs w:val="24"/>
        </w:rPr>
        <w:t>Contractors will be obliged to apply environmentally sound construction standards and procedures. A short list can be found in Annex no. 5.</w:t>
      </w:r>
    </w:p>
    <w:p w14:paraId="1B77EE2E" w14:textId="77777777" w:rsidR="004500C7" w:rsidRDefault="004500C7">
      <w:pPr>
        <w:pBdr>
          <w:top w:val="nil"/>
          <w:left w:val="nil"/>
          <w:bottom w:val="nil"/>
          <w:right w:val="nil"/>
          <w:between w:val="nil"/>
        </w:pBdr>
        <w:spacing w:after="0" w:line="240" w:lineRule="auto"/>
        <w:ind w:firstLine="709"/>
        <w:jc w:val="both"/>
        <w:rPr>
          <w:color w:val="000000"/>
          <w:sz w:val="24"/>
          <w:szCs w:val="24"/>
        </w:rPr>
      </w:pPr>
    </w:p>
    <w:p w14:paraId="62F9148E" w14:textId="77777777" w:rsidR="004500C7" w:rsidRDefault="00385357">
      <w:pPr>
        <w:pBdr>
          <w:top w:val="nil"/>
          <w:left w:val="nil"/>
          <w:bottom w:val="nil"/>
          <w:right w:val="nil"/>
          <w:between w:val="nil"/>
        </w:pBdr>
        <w:spacing w:after="0" w:line="240" w:lineRule="auto"/>
        <w:ind w:firstLine="709"/>
        <w:jc w:val="both"/>
        <w:rPr>
          <w:b/>
          <w:color w:val="000000"/>
          <w:sz w:val="24"/>
          <w:szCs w:val="24"/>
        </w:rPr>
      </w:pPr>
      <w:bookmarkStart w:id="42" w:name="_heading=h.1hmsyys" w:colFirst="0" w:colLast="0"/>
      <w:bookmarkEnd w:id="42"/>
      <w:r>
        <w:rPr>
          <w:b/>
          <w:color w:val="000000"/>
          <w:sz w:val="24"/>
          <w:szCs w:val="24"/>
        </w:rPr>
        <w:t xml:space="preserve">Energy efficiency, insulation and ventilation  </w:t>
      </w:r>
    </w:p>
    <w:p w14:paraId="08966E1F" w14:textId="77777777" w:rsidR="004500C7" w:rsidRDefault="004500C7">
      <w:pPr>
        <w:spacing w:after="0" w:line="240" w:lineRule="auto"/>
        <w:ind w:right="6"/>
        <w:jc w:val="both"/>
        <w:rPr>
          <w:sz w:val="24"/>
          <w:szCs w:val="24"/>
        </w:rPr>
      </w:pPr>
    </w:p>
    <w:p w14:paraId="0E0B4945"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6206A3C5"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Window location should be determined on view, ventilation, light, thermal gain, privacy control and interior space functions. </w:t>
      </w:r>
    </w:p>
    <w:p w14:paraId="33C5B640"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High-efficiency systems for heating domestic water (including solar systems) and for interior space heating should be selected with maintenance and long-term running costs in mind.</w:t>
      </w:r>
    </w:p>
    <w:p w14:paraId="42ED8E7D"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2E803810" w14:textId="77777777" w:rsidR="004500C7" w:rsidRDefault="004500C7">
      <w:pPr>
        <w:spacing w:after="0" w:line="240" w:lineRule="auto"/>
        <w:ind w:right="6" w:firstLine="720"/>
        <w:jc w:val="both"/>
        <w:rPr>
          <w:sz w:val="24"/>
          <w:szCs w:val="24"/>
        </w:rPr>
      </w:pPr>
    </w:p>
    <w:p w14:paraId="07F391D0"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3" w:name="_heading=h.41mghml" w:colFirst="0" w:colLast="0"/>
      <w:bookmarkEnd w:id="43"/>
      <w:r>
        <w:rPr>
          <w:b/>
          <w:color w:val="000000"/>
          <w:sz w:val="24"/>
          <w:szCs w:val="24"/>
        </w:rPr>
        <w:t>Electrical Systems</w:t>
      </w:r>
    </w:p>
    <w:p w14:paraId="262D7D6E" w14:textId="77777777" w:rsidR="004500C7" w:rsidRDefault="004500C7">
      <w:pPr>
        <w:spacing w:after="0" w:line="240" w:lineRule="auto"/>
        <w:ind w:right="6"/>
        <w:jc w:val="both"/>
        <w:rPr>
          <w:sz w:val="24"/>
          <w:szCs w:val="24"/>
        </w:rPr>
      </w:pPr>
    </w:p>
    <w:p w14:paraId="3A31A686" w14:textId="77777777" w:rsidR="004500C7" w:rsidRDefault="00385357">
      <w:pPr>
        <w:spacing w:after="0" w:line="240" w:lineRule="auto"/>
        <w:ind w:right="6"/>
        <w:jc w:val="both"/>
        <w:rPr>
          <w:sz w:val="24"/>
          <w:szCs w:val="24"/>
        </w:rPr>
      </w:pPr>
      <w:r>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1DCE3A0C" w14:textId="77777777" w:rsidR="004500C7" w:rsidRDefault="004500C7">
      <w:pPr>
        <w:spacing w:after="0" w:line="240" w:lineRule="auto"/>
        <w:ind w:right="6" w:firstLine="720"/>
        <w:jc w:val="both"/>
        <w:rPr>
          <w:sz w:val="24"/>
          <w:szCs w:val="24"/>
        </w:rPr>
      </w:pPr>
    </w:p>
    <w:p w14:paraId="0B95B042"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4" w:name="_heading=h.2grqrue" w:colFirst="0" w:colLast="0"/>
      <w:bookmarkEnd w:id="44"/>
      <w:r>
        <w:rPr>
          <w:b/>
          <w:color w:val="000000"/>
          <w:sz w:val="24"/>
          <w:szCs w:val="24"/>
        </w:rPr>
        <w:t xml:space="preserve">Demolition Work  </w:t>
      </w:r>
    </w:p>
    <w:p w14:paraId="08979BE9" w14:textId="77777777" w:rsidR="004500C7" w:rsidRDefault="004500C7">
      <w:pPr>
        <w:spacing w:after="0" w:line="240" w:lineRule="auto"/>
      </w:pPr>
    </w:p>
    <w:p w14:paraId="3B44FB82" w14:textId="77777777" w:rsidR="004500C7" w:rsidRDefault="00385357">
      <w:pPr>
        <w:spacing w:after="0" w:line="240" w:lineRule="auto"/>
        <w:ind w:right="6"/>
        <w:jc w:val="both"/>
        <w:rPr>
          <w:sz w:val="24"/>
          <w:szCs w:val="24"/>
        </w:rPr>
      </w:pPr>
      <w:r>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w:t>
      </w:r>
      <w:r>
        <w:rPr>
          <w:sz w:val="24"/>
          <w:szCs w:val="24"/>
        </w:rPr>
        <w:lastRenderedPageBreak/>
        <w:t xml:space="preserve">carefully dismantled and transported to the storage area assigned for the purpose. Valuable materials should be recycled within the project or sold. </w:t>
      </w:r>
    </w:p>
    <w:p w14:paraId="6071771A" w14:textId="77777777" w:rsidR="004500C7" w:rsidRDefault="004500C7">
      <w:pPr>
        <w:spacing w:after="0" w:line="240" w:lineRule="auto"/>
        <w:ind w:right="6" w:firstLine="720"/>
        <w:jc w:val="both"/>
        <w:rPr>
          <w:sz w:val="24"/>
          <w:szCs w:val="24"/>
        </w:rPr>
      </w:pPr>
    </w:p>
    <w:p w14:paraId="7BF30838" w14:textId="77777777" w:rsidR="004500C7" w:rsidRDefault="00385357">
      <w:pPr>
        <w:pBdr>
          <w:top w:val="nil"/>
          <w:left w:val="nil"/>
          <w:bottom w:val="nil"/>
          <w:right w:val="nil"/>
          <w:between w:val="nil"/>
        </w:pBdr>
        <w:spacing w:after="0" w:line="240" w:lineRule="auto"/>
        <w:ind w:firstLine="284"/>
        <w:jc w:val="both"/>
        <w:rPr>
          <w:color w:val="000000"/>
        </w:rPr>
      </w:pPr>
      <w:bookmarkStart w:id="45" w:name="_heading=h.vx1227" w:colFirst="0" w:colLast="0"/>
      <w:bookmarkEnd w:id="45"/>
      <w:r>
        <w:rPr>
          <w:b/>
          <w:color w:val="000000"/>
          <w:sz w:val="24"/>
          <w:szCs w:val="24"/>
        </w:rPr>
        <w:t xml:space="preserve">Selection of Construction Materials and Construction Methods  </w:t>
      </w:r>
    </w:p>
    <w:p w14:paraId="358F3C23" w14:textId="77777777" w:rsidR="004500C7" w:rsidRDefault="004500C7">
      <w:pPr>
        <w:spacing w:after="0" w:line="240" w:lineRule="auto"/>
      </w:pPr>
    </w:p>
    <w:p w14:paraId="5302E4DA" w14:textId="77777777" w:rsidR="004500C7" w:rsidRDefault="00385357">
      <w:pPr>
        <w:spacing w:after="0" w:line="240" w:lineRule="auto"/>
        <w:ind w:right="6"/>
        <w:jc w:val="both"/>
        <w:rPr>
          <w:sz w:val="24"/>
          <w:szCs w:val="24"/>
        </w:rPr>
      </w:pPr>
      <w:r>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1126CBE" w14:textId="77777777" w:rsidR="004500C7" w:rsidRDefault="004500C7">
      <w:pPr>
        <w:spacing w:after="0" w:line="240" w:lineRule="auto"/>
        <w:ind w:right="6"/>
        <w:jc w:val="both"/>
        <w:rPr>
          <w:sz w:val="24"/>
          <w:szCs w:val="24"/>
        </w:rPr>
      </w:pPr>
    </w:p>
    <w:p w14:paraId="2AE27DEE"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6" w:name="_heading=h.3fwokq0" w:colFirst="0" w:colLast="0"/>
      <w:bookmarkEnd w:id="46"/>
      <w:r>
        <w:rPr>
          <w:b/>
          <w:color w:val="000000"/>
          <w:sz w:val="24"/>
          <w:szCs w:val="24"/>
        </w:rPr>
        <w:t xml:space="preserve">Waste Management   </w:t>
      </w:r>
    </w:p>
    <w:p w14:paraId="4E05E32F" w14:textId="77777777" w:rsidR="004500C7" w:rsidRDefault="004500C7">
      <w:pPr>
        <w:spacing w:after="0" w:line="240" w:lineRule="auto"/>
        <w:ind w:right="6"/>
        <w:jc w:val="both"/>
        <w:rPr>
          <w:sz w:val="24"/>
          <w:szCs w:val="24"/>
        </w:rPr>
      </w:pPr>
    </w:p>
    <w:p w14:paraId="52E9661A" w14:textId="77777777" w:rsidR="004500C7" w:rsidRDefault="00385357">
      <w:pPr>
        <w:spacing w:after="0" w:line="240" w:lineRule="auto"/>
        <w:ind w:right="6"/>
        <w:jc w:val="both"/>
        <w:rPr>
          <w:sz w:val="24"/>
          <w:szCs w:val="24"/>
        </w:rPr>
      </w:pPr>
      <w:r>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5EFEE017" w14:textId="77777777" w:rsidR="004500C7" w:rsidRDefault="004500C7">
      <w:pPr>
        <w:spacing w:after="0" w:line="240" w:lineRule="auto"/>
        <w:ind w:right="6"/>
        <w:jc w:val="both"/>
        <w:rPr>
          <w:sz w:val="24"/>
          <w:szCs w:val="24"/>
        </w:rPr>
      </w:pPr>
    </w:p>
    <w:p w14:paraId="72E7BABA" w14:textId="77777777" w:rsidR="004500C7" w:rsidRDefault="00385357">
      <w:pPr>
        <w:spacing w:after="0" w:line="240" w:lineRule="auto"/>
        <w:ind w:right="6"/>
        <w:jc w:val="both"/>
        <w:rPr>
          <w:sz w:val="24"/>
          <w:szCs w:val="24"/>
        </w:rPr>
      </w:pPr>
      <w:r>
        <w:rPr>
          <w:sz w:val="24"/>
          <w:szCs w:val="24"/>
        </w:rPr>
        <w:t xml:space="preserve">Annex no.  5 present the special requirements for handling and management of asbestos-containing materials. </w:t>
      </w:r>
    </w:p>
    <w:p w14:paraId="3EF372BF" w14:textId="77777777" w:rsidR="004500C7" w:rsidRDefault="004500C7">
      <w:pPr>
        <w:spacing w:after="0" w:line="240" w:lineRule="auto"/>
        <w:ind w:right="6" w:firstLine="720"/>
        <w:jc w:val="both"/>
        <w:rPr>
          <w:sz w:val="24"/>
          <w:szCs w:val="24"/>
        </w:rPr>
      </w:pPr>
    </w:p>
    <w:p w14:paraId="1C85E8EC"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7" w:name="_heading=h.1v1yuxt" w:colFirst="0" w:colLast="0"/>
      <w:bookmarkEnd w:id="47"/>
      <w:r>
        <w:rPr>
          <w:b/>
          <w:color w:val="000000"/>
          <w:sz w:val="24"/>
          <w:szCs w:val="24"/>
        </w:rPr>
        <w:t xml:space="preserve">Traffic management </w:t>
      </w:r>
    </w:p>
    <w:p w14:paraId="58456FEA" w14:textId="77777777" w:rsidR="004500C7" w:rsidRDefault="00385357">
      <w:pPr>
        <w:spacing w:after="0" w:line="240" w:lineRule="auto"/>
        <w:jc w:val="both"/>
        <w:rPr>
          <w:sz w:val="24"/>
          <w:szCs w:val="24"/>
        </w:rPr>
      </w:pPr>
      <w:r>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7AE3371A" w14:textId="77777777" w:rsidR="004500C7" w:rsidRDefault="004500C7">
      <w:pPr>
        <w:spacing w:after="0" w:line="240" w:lineRule="auto"/>
        <w:ind w:firstLine="709"/>
        <w:jc w:val="both"/>
        <w:rPr>
          <w:sz w:val="24"/>
          <w:szCs w:val="24"/>
        </w:rPr>
      </w:pPr>
    </w:p>
    <w:p w14:paraId="79C5CB24"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8" w:name="_heading=h.4f1mdlm" w:colFirst="0" w:colLast="0"/>
      <w:bookmarkEnd w:id="48"/>
      <w:r>
        <w:rPr>
          <w:b/>
          <w:color w:val="000000"/>
          <w:sz w:val="24"/>
          <w:szCs w:val="24"/>
        </w:rPr>
        <w:t xml:space="preserve">Occupational health and safety at work </w:t>
      </w:r>
    </w:p>
    <w:p w14:paraId="340F1718" w14:textId="77777777" w:rsidR="004500C7" w:rsidRDefault="00385357">
      <w:pPr>
        <w:spacing w:after="0" w:line="240" w:lineRule="auto"/>
        <w:jc w:val="both"/>
        <w:rPr>
          <w:sz w:val="24"/>
          <w:szCs w:val="24"/>
        </w:rPr>
      </w:pPr>
      <w:r>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41F5C6AA" w14:textId="77777777" w:rsidR="004500C7" w:rsidRDefault="00385357">
      <w:pPr>
        <w:spacing w:after="0" w:line="240" w:lineRule="auto"/>
        <w:jc w:val="both"/>
        <w:rPr>
          <w:sz w:val="24"/>
          <w:szCs w:val="24"/>
        </w:rPr>
      </w:pPr>
      <w:r>
        <w:rPr>
          <w:sz w:val="24"/>
          <w:szCs w:val="24"/>
        </w:rPr>
        <w:t>Recommendations for their prevention and control include knowledge of the most common causes of wounds in construction and decommissioning by:</w:t>
      </w:r>
    </w:p>
    <w:p w14:paraId="0CD34486"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Training of workers in the lifting and handling of materials, techniques in construction and decommissioning projects, including placement of weight limits over which mechanical assistance is required.</w:t>
      </w:r>
    </w:p>
    <w:p w14:paraId="1FF87736"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Workplace site planning to minimize the need for manual heavy load transfer.</w:t>
      </w:r>
    </w:p>
    <w:p w14:paraId="1A0224BE"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Selecting tools and designing workstations that reduce the need for strength.</w:t>
      </w:r>
    </w:p>
    <w:p w14:paraId="5F48437F" w14:textId="77777777" w:rsidR="004500C7" w:rsidRDefault="00385357">
      <w:pPr>
        <w:numPr>
          <w:ilvl w:val="0"/>
          <w:numId w:val="26"/>
        </w:numPr>
        <w:pBdr>
          <w:top w:val="nil"/>
          <w:left w:val="nil"/>
          <w:bottom w:val="nil"/>
          <w:right w:val="nil"/>
          <w:between w:val="nil"/>
        </w:pBdr>
        <w:spacing w:after="0" w:line="240" w:lineRule="auto"/>
        <w:ind w:left="709" w:hanging="217"/>
        <w:jc w:val="both"/>
      </w:pPr>
      <w:r>
        <w:rPr>
          <w:color w:val="000000"/>
          <w:sz w:val="24"/>
          <w:szCs w:val="24"/>
        </w:rPr>
        <w:t>Implement administrative controls in work processes, such as job</w:t>
      </w:r>
      <w:r>
        <w:rPr>
          <w:color w:val="000000"/>
        </w:rPr>
        <w:t xml:space="preserve"> rotation and rest breaks.</w:t>
      </w:r>
      <w:r>
        <w:br w:type="page"/>
      </w:r>
    </w:p>
    <w:p w14:paraId="72523AFF" w14:textId="77777777" w:rsidR="004500C7" w:rsidRDefault="004500C7" w:rsidP="00C534D5"/>
    <w:p w14:paraId="57AE3D00" w14:textId="77777777" w:rsidR="004500C7" w:rsidRDefault="00385357">
      <w:pPr>
        <w:pStyle w:val="Titlu2"/>
        <w:spacing w:line="240" w:lineRule="auto"/>
        <w:jc w:val="both"/>
        <w:rPr>
          <w:rFonts w:ascii="Calibri" w:eastAsia="Calibri" w:hAnsi="Calibri" w:cs="Calibri"/>
          <w:sz w:val="28"/>
        </w:rPr>
      </w:pPr>
      <w:bookmarkStart w:id="49" w:name="_Toc155971122"/>
      <w:r>
        <w:rPr>
          <w:rFonts w:ascii="Calibri" w:eastAsia="Calibri" w:hAnsi="Calibri" w:cs="Calibri"/>
          <w:sz w:val="28"/>
        </w:rPr>
        <w:t>ANNEX 2. LEGAL AND INSTITUTIONAL FRAMEWORK ON EIA</w:t>
      </w:r>
      <w:bookmarkEnd w:id="49"/>
    </w:p>
    <w:p w14:paraId="52670649" w14:textId="77777777" w:rsidR="004500C7" w:rsidRDefault="004500C7">
      <w:bookmarkStart w:id="50" w:name="_heading=h.19c6y18" w:colFirst="0" w:colLast="0"/>
      <w:bookmarkEnd w:id="50"/>
    </w:p>
    <w:p w14:paraId="5568FDD4" w14:textId="77777777" w:rsidR="004500C7" w:rsidRDefault="00385357">
      <w:pPr>
        <w:ind w:firstLine="356"/>
        <w:rPr>
          <w:b/>
          <w:sz w:val="24"/>
          <w:szCs w:val="24"/>
        </w:rPr>
      </w:pPr>
      <w:bookmarkStart w:id="51" w:name="_heading=h.3tbugp1" w:colFirst="0" w:colLast="0"/>
      <w:bookmarkEnd w:id="51"/>
      <w:r>
        <w:rPr>
          <w:b/>
          <w:sz w:val="24"/>
          <w:szCs w:val="24"/>
        </w:rPr>
        <w:t xml:space="preserve">International Laws </w:t>
      </w:r>
    </w:p>
    <w:p w14:paraId="37DE89A7" w14:textId="77777777" w:rsidR="004500C7" w:rsidRPr="00B545F9" w:rsidRDefault="00385357">
      <w:pPr>
        <w:pStyle w:val="Listparagraf"/>
        <w:numPr>
          <w:ilvl w:val="0"/>
          <w:numId w:val="53"/>
        </w:numPr>
        <w:spacing w:after="120" w:line="240" w:lineRule="auto"/>
        <w:ind w:left="720" w:right="283"/>
        <w:jc w:val="both"/>
        <w:rPr>
          <w:sz w:val="24"/>
          <w:szCs w:val="24"/>
        </w:rPr>
      </w:pPr>
      <w:r w:rsidRPr="00B545F9">
        <w:rPr>
          <w:sz w:val="24"/>
          <w:szCs w:val="24"/>
        </w:rPr>
        <w:t xml:space="preserve">Article 11(2) of Romania’s Constitution (as revised by Law No. 429/2003) provides that treaties ratified by Parliament according to the law are part of national law.  </w:t>
      </w:r>
    </w:p>
    <w:p w14:paraId="6F53AB20" w14:textId="77777777" w:rsidR="004500C7" w:rsidRPr="00B545F9" w:rsidRDefault="00385357">
      <w:pPr>
        <w:pStyle w:val="Listparagraf"/>
        <w:numPr>
          <w:ilvl w:val="0"/>
          <w:numId w:val="53"/>
        </w:numPr>
        <w:spacing w:after="120" w:line="240" w:lineRule="auto"/>
        <w:ind w:left="720" w:right="283"/>
        <w:jc w:val="both"/>
        <w:rPr>
          <w:sz w:val="24"/>
          <w:szCs w:val="24"/>
        </w:rPr>
      </w:pPr>
      <w:r w:rsidRPr="00B545F9">
        <w:rPr>
          <w:sz w:val="24"/>
          <w:szCs w:val="24"/>
        </w:rPr>
        <w:t xml:space="preserve">The following treaties to which Romania is party relate to the </w:t>
      </w:r>
      <w:r w:rsidRPr="00B545F9">
        <w:rPr>
          <w:sz w:val="24"/>
          <w:szCs w:val="24"/>
          <w:u w:val="single"/>
        </w:rPr>
        <w:t>protection of natural</w:t>
      </w:r>
      <w:r w:rsidRPr="00B545F9">
        <w:rPr>
          <w:sz w:val="24"/>
          <w:szCs w:val="24"/>
        </w:rPr>
        <w:t xml:space="preserve"> </w:t>
      </w:r>
      <w:r w:rsidRPr="00B545F9">
        <w:rPr>
          <w:sz w:val="24"/>
          <w:szCs w:val="24"/>
          <w:u w:val="single"/>
        </w:rPr>
        <w:t>habitats</w:t>
      </w:r>
      <w:r w:rsidRPr="00B545F9">
        <w:rPr>
          <w:sz w:val="24"/>
          <w:szCs w:val="24"/>
        </w:rPr>
        <w:t xml:space="preserve">:  </w:t>
      </w:r>
    </w:p>
    <w:p w14:paraId="77D8D432"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Ramsar Convention on Wetlands (Ramsar, 1971), ratified by Romania on 21/9/91. </w:t>
      </w:r>
    </w:p>
    <w:p w14:paraId="54517FD1"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The Danube Delta and Small Island of Braila have been designated as Ramsar Sites. </w:t>
      </w:r>
    </w:p>
    <w:p w14:paraId="55A1664B"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the Conservation of Migratory Species (Bonn, 1979), ratified by Romania on 1/7/98. </w:t>
      </w:r>
    </w:p>
    <w:p w14:paraId="2BDE1E45"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Biological Diversity (Rio de Janeiro, 1992), ratified by Romania on 17/8/94. </w:t>
      </w:r>
    </w:p>
    <w:p w14:paraId="033BFA70"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the Conservation of European Wildlife and Natural Habitats (Berne, 1979). Accession by Romania on 18/5/93. </w:t>
      </w:r>
    </w:p>
    <w:p w14:paraId="2F034519"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B7EA295"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Danube River Protection Convention signed in 1994. </w:t>
      </w:r>
    </w:p>
    <w:p w14:paraId="342FF816" w14:textId="0A139F87" w:rsidR="004500C7" w:rsidRPr="00B545F9" w:rsidRDefault="00385357">
      <w:pPr>
        <w:pStyle w:val="Listparagraf"/>
        <w:numPr>
          <w:ilvl w:val="0"/>
          <w:numId w:val="53"/>
        </w:numPr>
        <w:tabs>
          <w:tab w:val="left" w:pos="284"/>
          <w:tab w:val="center" w:pos="5087"/>
        </w:tabs>
        <w:spacing w:after="120" w:line="240" w:lineRule="auto"/>
        <w:ind w:left="720"/>
        <w:jc w:val="both"/>
        <w:rPr>
          <w:sz w:val="24"/>
          <w:szCs w:val="24"/>
        </w:rPr>
      </w:pPr>
      <w:r w:rsidRPr="00B545F9">
        <w:rPr>
          <w:sz w:val="24"/>
          <w:szCs w:val="24"/>
        </w:rPr>
        <w:t xml:space="preserve">On </w:t>
      </w:r>
      <w:r w:rsidRPr="00B545F9">
        <w:rPr>
          <w:sz w:val="24"/>
          <w:szCs w:val="24"/>
          <w:u w:val="single"/>
        </w:rPr>
        <w:t>environmental assessment</w:t>
      </w:r>
      <w:r w:rsidRPr="00B545F9">
        <w:rPr>
          <w:sz w:val="24"/>
          <w:szCs w:val="24"/>
        </w:rPr>
        <w:t xml:space="preserve">, relevant treaties ratified by Romania include: </w:t>
      </w:r>
    </w:p>
    <w:p w14:paraId="2F4D222F" w14:textId="77777777" w:rsidR="004500C7" w:rsidRDefault="00385357">
      <w:pPr>
        <w:numPr>
          <w:ilvl w:val="0"/>
          <w:numId w:val="39"/>
        </w:numPr>
        <w:spacing w:after="120" w:line="240" w:lineRule="auto"/>
        <w:ind w:left="720" w:right="283" w:hanging="360"/>
        <w:jc w:val="both"/>
        <w:rPr>
          <w:sz w:val="24"/>
          <w:szCs w:val="24"/>
        </w:rPr>
      </w:pPr>
      <w:r>
        <w:rPr>
          <w:sz w:val="24"/>
          <w:szCs w:val="24"/>
        </w:rPr>
        <w:t xml:space="preserve">UN/ECE Convention on Access to Information, Public Participation in Decision-making and Access to Justice in Environmental Matters (Aarhus, 1998), ratified by Romania by Law no.86/2000.  </w:t>
      </w:r>
    </w:p>
    <w:p w14:paraId="3D2535C6" w14:textId="77777777" w:rsidR="004500C7" w:rsidRDefault="00385357">
      <w:pPr>
        <w:numPr>
          <w:ilvl w:val="0"/>
          <w:numId w:val="39"/>
        </w:numPr>
        <w:spacing w:after="120" w:line="240" w:lineRule="auto"/>
        <w:ind w:left="720" w:right="283" w:hanging="360"/>
        <w:jc w:val="both"/>
        <w:rPr>
          <w:sz w:val="24"/>
          <w:szCs w:val="24"/>
        </w:rPr>
      </w:pPr>
      <w:r>
        <w:rPr>
          <w:sz w:val="24"/>
          <w:szCs w:val="24"/>
        </w:rPr>
        <w:t xml:space="preserve">Convention on Environmental Impact Assessment in a Transboundary Context (Espoo, 1991), ratified by Romania by Law no.22/2001. </w:t>
      </w:r>
    </w:p>
    <w:p w14:paraId="578CB875" w14:textId="2DDBB3B1" w:rsidR="004500C7" w:rsidRPr="00B545F9" w:rsidRDefault="00385357">
      <w:pPr>
        <w:pStyle w:val="Listparagraf"/>
        <w:numPr>
          <w:ilvl w:val="0"/>
          <w:numId w:val="53"/>
        </w:numPr>
        <w:tabs>
          <w:tab w:val="center" w:pos="426"/>
          <w:tab w:val="left" w:pos="709"/>
          <w:tab w:val="center" w:pos="4761"/>
        </w:tabs>
        <w:spacing w:after="120" w:line="240" w:lineRule="auto"/>
        <w:ind w:left="720"/>
        <w:jc w:val="both"/>
        <w:rPr>
          <w:sz w:val="24"/>
          <w:szCs w:val="24"/>
        </w:rPr>
      </w:pPr>
      <w:r w:rsidRPr="00B545F9">
        <w:rPr>
          <w:sz w:val="24"/>
          <w:szCs w:val="24"/>
        </w:rPr>
        <w:tab/>
        <w:t xml:space="preserve">The following treaties ratified by Romania relate to </w:t>
      </w:r>
      <w:r w:rsidRPr="00B545F9">
        <w:rPr>
          <w:sz w:val="24"/>
          <w:szCs w:val="24"/>
          <w:u w:val="single"/>
        </w:rPr>
        <w:t>cultural property</w:t>
      </w:r>
      <w:r w:rsidRPr="00B545F9">
        <w:rPr>
          <w:sz w:val="24"/>
          <w:szCs w:val="24"/>
        </w:rPr>
        <w:t xml:space="preserve">: </w:t>
      </w:r>
    </w:p>
    <w:p w14:paraId="4C8D3DF0" w14:textId="77777777" w:rsidR="004500C7" w:rsidRDefault="00000000">
      <w:pPr>
        <w:numPr>
          <w:ilvl w:val="0"/>
          <w:numId w:val="47"/>
        </w:numPr>
        <w:spacing w:after="120" w:line="240" w:lineRule="auto"/>
        <w:ind w:left="720" w:right="283" w:hanging="360"/>
        <w:jc w:val="both"/>
        <w:rPr>
          <w:sz w:val="24"/>
          <w:szCs w:val="24"/>
        </w:rPr>
      </w:pPr>
      <w:hyperlink r:id="rId25">
        <w:r w:rsidR="00385357">
          <w:rPr>
            <w:sz w:val="24"/>
            <w:szCs w:val="24"/>
          </w:rPr>
          <w:t xml:space="preserve">European Convention </w:t>
        </w:r>
      </w:hyperlink>
      <w:r w:rsidR="00385357">
        <w:rPr>
          <w:sz w:val="24"/>
          <w:szCs w:val="24"/>
        </w:rPr>
        <w:t xml:space="preserve">on the Protection of the Archaeological Heritage (revised) (Valetta, 1992), ratified by Romania 20/11/97.  </w:t>
      </w:r>
    </w:p>
    <w:p w14:paraId="618E0D6E"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1A62EB9" w14:textId="77777777" w:rsidR="004500C7" w:rsidRPr="00F749F4" w:rsidRDefault="00385357">
      <w:pPr>
        <w:spacing w:after="120" w:line="240" w:lineRule="auto"/>
        <w:ind w:left="720" w:hanging="10"/>
        <w:jc w:val="both"/>
        <w:rPr>
          <w:b/>
          <w:i/>
          <w:sz w:val="24"/>
          <w:szCs w:val="24"/>
          <w:lang w:val="fr-FR"/>
        </w:rPr>
      </w:pPr>
      <w:r w:rsidRPr="00F749F4">
        <w:rPr>
          <w:b/>
          <w:sz w:val="24"/>
          <w:szCs w:val="24"/>
          <w:lang w:val="fr-FR"/>
        </w:rPr>
        <w:t xml:space="preserve">European Union’s </w:t>
      </w:r>
      <w:r w:rsidRPr="00F749F4">
        <w:rPr>
          <w:b/>
          <w:i/>
          <w:sz w:val="24"/>
          <w:szCs w:val="24"/>
          <w:lang w:val="fr-FR"/>
        </w:rPr>
        <w:t xml:space="preserve">“acquis communautaire” </w:t>
      </w:r>
    </w:p>
    <w:p w14:paraId="7F5B290C" w14:textId="6089693C" w:rsidR="004500C7" w:rsidRPr="00B545F9" w:rsidRDefault="00385357" w:rsidP="00B545F9">
      <w:pPr>
        <w:pStyle w:val="Listparagraf"/>
        <w:spacing w:after="120" w:line="240" w:lineRule="auto"/>
        <w:ind w:right="4729"/>
        <w:jc w:val="both"/>
        <w:rPr>
          <w:sz w:val="24"/>
          <w:szCs w:val="24"/>
          <w:lang w:val="fr-FR"/>
        </w:rPr>
      </w:pPr>
      <w:r w:rsidRPr="00B545F9">
        <w:rPr>
          <w:sz w:val="24"/>
          <w:szCs w:val="24"/>
          <w:lang w:val="fr-FR"/>
        </w:rPr>
        <w:t xml:space="preserve">Relevant legal texts </w:t>
      </w:r>
      <w:proofErr w:type="gramStart"/>
      <w:r w:rsidRPr="00B545F9">
        <w:rPr>
          <w:sz w:val="24"/>
          <w:szCs w:val="24"/>
          <w:lang w:val="fr-FR"/>
        </w:rPr>
        <w:t>include:</w:t>
      </w:r>
      <w:proofErr w:type="gramEnd"/>
      <w:r w:rsidRPr="00B545F9">
        <w:rPr>
          <w:sz w:val="24"/>
          <w:szCs w:val="24"/>
          <w:lang w:val="fr-FR"/>
        </w:rPr>
        <w:t xml:space="preserve"> </w:t>
      </w:r>
    </w:p>
    <w:p w14:paraId="6742BA40"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Treaty concerning the Accession of the Republic of Bulgaria and Romania to the European Union, signed by the EU Member States and Bulgaria and Romania in Luxembourg on 25 April 2005. </w:t>
      </w:r>
    </w:p>
    <w:p w14:paraId="05F02410"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68A4221F" w14:textId="77777777" w:rsidR="004500C7" w:rsidRDefault="00385357">
      <w:pPr>
        <w:spacing w:after="120" w:line="240" w:lineRule="auto"/>
        <w:jc w:val="both"/>
        <w:rPr>
          <w:i/>
          <w:sz w:val="24"/>
          <w:szCs w:val="24"/>
        </w:rPr>
      </w:pPr>
      <w:bookmarkStart w:id="52" w:name="_heading=h.28h4qwu" w:colFirst="0" w:colLast="0"/>
      <w:bookmarkEnd w:id="52"/>
      <w:r>
        <w:rPr>
          <w:i/>
          <w:sz w:val="24"/>
          <w:szCs w:val="24"/>
        </w:rPr>
        <w:t xml:space="preserve">Environmental Assessment </w:t>
      </w:r>
    </w:p>
    <w:p w14:paraId="7BBDF4D2" w14:textId="77777777" w:rsidR="004500C7" w:rsidRDefault="00385357">
      <w:pPr>
        <w:numPr>
          <w:ilvl w:val="0"/>
          <w:numId w:val="48"/>
        </w:numPr>
        <w:spacing w:after="120" w:line="240" w:lineRule="auto"/>
        <w:ind w:left="720" w:right="283" w:hanging="360"/>
        <w:jc w:val="both"/>
        <w:rPr>
          <w:sz w:val="24"/>
          <w:szCs w:val="24"/>
        </w:rPr>
      </w:pPr>
      <w:r>
        <w:rPr>
          <w:sz w:val="24"/>
          <w:szCs w:val="24"/>
        </w:rPr>
        <w:lastRenderedPageBreak/>
        <w:t xml:space="preserve">Directive 2011/92/EU of the European Parliament and of the Council of 13 December 2011 on the assessment of the effects of certain public and private projects on the environment. </w:t>
      </w:r>
    </w:p>
    <w:p w14:paraId="41661C44" w14:textId="77777777" w:rsidR="004500C7" w:rsidRDefault="00385357">
      <w:pPr>
        <w:numPr>
          <w:ilvl w:val="0"/>
          <w:numId w:val="48"/>
        </w:numPr>
        <w:spacing w:after="120" w:line="240" w:lineRule="auto"/>
        <w:ind w:left="720" w:right="283" w:hanging="360"/>
        <w:jc w:val="both"/>
        <w:rPr>
          <w:sz w:val="24"/>
          <w:szCs w:val="24"/>
        </w:rPr>
      </w:pPr>
      <w:r>
        <w:rPr>
          <w:sz w:val="24"/>
          <w:szCs w:val="24"/>
        </w:rPr>
        <w:t xml:space="preserve">Directive 2001/42/EC on Strategic Environmental Assessment. </w:t>
      </w:r>
    </w:p>
    <w:p w14:paraId="05573FD6" w14:textId="77777777" w:rsidR="004500C7" w:rsidRDefault="00385357" w:rsidP="00B545F9">
      <w:pPr>
        <w:spacing w:after="120" w:line="240" w:lineRule="auto"/>
        <w:ind w:left="720" w:hanging="720"/>
        <w:jc w:val="both"/>
        <w:rPr>
          <w:i/>
          <w:sz w:val="24"/>
          <w:szCs w:val="24"/>
        </w:rPr>
      </w:pPr>
      <w:bookmarkStart w:id="53" w:name="_heading=h.nmf14n" w:colFirst="0" w:colLast="0"/>
      <w:bookmarkEnd w:id="53"/>
      <w:r>
        <w:rPr>
          <w:i/>
          <w:sz w:val="24"/>
          <w:szCs w:val="24"/>
        </w:rPr>
        <w:t xml:space="preserve">Pollution Prevention and Control; Integrated Permitting   </w:t>
      </w:r>
    </w:p>
    <w:p w14:paraId="7F38B421" w14:textId="77777777" w:rsidR="004500C7" w:rsidRDefault="00385357" w:rsidP="00B545F9">
      <w:pPr>
        <w:spacing w:after="120" w:line="240" w:lineRule="auto"/>
        <w:ind w:left="720" w:hanging="360"/>
        <w:jc w:val="both"/>
        <w:rPr>
          <w:sz w:val="24"/>
          <w:szCs w:val="24"/>
        </w:rPr>
      </w:pPr>
      <w:r>
        <w:rPr>
          <w:sz w:val="24"/>
          <w:szCs w:val="24"/>
        </w:rPr>
        <w:t xml:space="preserve">Directive 2010/75/EU of the European Parliament and of the Council of 24 November 2010 on industrial emissions (integrated pollution prevention and control). </w:t>
      </w:r>
    </w:p>
    <w:p w14:paraId="3D634974" w14:textId="77777777" w:rsidR="004500C7" w:rsidRDefault="00385357" w:rsidP="00B545F9">
      <w:pPr>
        <w:spacing w:after="120" w:line="240" w:lineRule="auto"/>
        <w:ind w:left="720" w:hanging="720"/>
        <w:jc w:val="both"/>
        <w:rPr>
          <w:i/>
          <w:sz w:val="24"/>
          <w:szCs w:val="24"/>
        </w:rPr>
      </w:pPr>
      <w:bookmarkStart w:id="54" w:name="_heading=h.37m2jsg" w:colFirst="0" w:colLast="0"/>
      <w:bookmarkEnd w:id="54"/>
      <w:r>
        <w:rPr>
          <w:i/>
          <w:sz w:val="24"/>
          <w:szCs w:val="24"/>
        </w:rPr>
        <w:t xml:space="preserve">Waste Management  </w:t>
      </w:r>
    </w:p>
    <w:p w14:paraId="2505BD89"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Council Directive 1999/31/EC of 26 April 1999, on the landfill of waste. </w:t>
      </w:r>
    </w:p>
    <w:p w14:paraId="6844F4CD"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Regulation (EC) No 1013/2006 of the European Parliament and of the Council of 14 June 2006 on shipments of waste. </w:t>
      </w:r>
    </w:p>
    <w:p w14:paraId="387059FA"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Directive 2008/98/EC of the European Parliament and of the Council of 19 November 2008 on waste. </w:t>
      </w:r>
    </w:p>
    <w:p w14:paraId="4938AF2D" w14:textId="77777777" w:rsidR="004500C7" w:rsidRDefault="00385357">
      <w:pPr>
        <w:numPr>
          <w:ilvl w:val="0"/>
          <w:numId w:val="49"/>
        </w:numPr>
        <w:pBdr>
          <w:top w:val="nil"/>
          <w:left w:val="nil"/>
          <w:bottom w:val="nil"/>
          <w:right w:val="nil"/>
          <w:between w:val="nil"/>
        </w:pBdr>
        <w:spacing w:line="240" w:lineRule="auto"/>
        <w:ind w:left="720" w:hanging="360"/>
        <w:jc w:val="both"/>
        <w:rPr>
          <w:color w:val="000000"/>
          <w:sz w:val="24"/>
          <w:szCs w:val="24"/>
        </w:rPr>
      </w:pPr>
      <w:r>
        <w:rPr>
          <w:color w:val="000000"/>
          <w:sz w:val="24"/>
          <w:szCs w:val="24"/>
        </w:rPr>
        <w:t>Commission Decision 2014/955/EU of 18 December 2014 amending Decision 2000/532/EC on the list of waste pursuant to Directive 2008/98/EC of the European Parliament and of the Council</w:t>
      </w:r>
    </w:p>
    <w:p w14:paraId="1EA525A5" w14:textId="77777777" w:rsidR="004500C7" w:rsidRDefault="00385357">
      <w:pPr>
        <w:numPr>
          <w:ilvl w:val="0"/>
          <w:numId w:val="49"/>
        </w:numPr>
        <w:spacing w:line="240" w:lineRule="auto"/>
        <w:ind w:left="720" w:right="283" w:hanging="360"/>
        <w:jc w:val="both"/>
        <w:rPr>
          <w:sz w:val="24"/>
          <w:szCs w:val="24"/>
        </w:rPr>
      </w:pPr>
      <w:r>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40A1EBAE"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1EDB49A8" w14:textId="77777777" w:rsidR="004500C7" w:rsidRDefault="00385357" w:rsidP="00B545F9">
      <w:pPr>
        <w:spacing w:after="120" w:line="240" w:lineRule="auto"/>
        <w:ind w:left="720" w:hanging="720"/>
        <w:jc w:val="both"/>
        <w:rPr>
          <w:i/>
          <w:sz w:val="24"/>
          <w:szCs w:val="24"/>
        </w:rPr>
      </w:pPr>
      <w:bookmarkStart w:id="55" w:name="_heading=h.1mrcu09" w:colFirst="0" w:colLast="0"/>
      <w:bookmarkEnd w:id="55"/>
      <w:r>
        <w:rPr>
          <w:i/>
          <w:sz w:val="24"/>
          <w:szCs w:val="24"/>
        </w:rPr>
        <w:t xml:space="preserve">Water and Waste Water </w:t>
      </w:r>
    </w:p>
    <w:p w14:paraId="5DA56488" w14:textId="77777777" w:rsidR="004500C7" w:rsidRDefault="00385357">
      <w:pPr>
        <w:numPr>
          <w:ilvl w:val="0"/>
          <w:numId w:val="50"/>
        </w:numPr>
        <w:spacing w:after="120" w:line="240" w:lineRule="auto"/>
        <w:ind w:left="720" w:right="283" w:hanging="360"/>
        <w:jc w:val="both"/>
        <w:rPr>
          <w:sz w:val="24"/>
          <w:szCs w:val="24"/>
        </w:rPr>
      </w:pPr>
      <w:r>
        <w:rPr>
          <w:sz w:val="24"/>
          <w:szCs w:val="24"/>
        </w:rPr>
        <w:t xml:space="preserve">Council Directive 91/271/EEC of 21 May 1991 concerning urban waste water treatment, as amended by Commission Directive 98/15/EC, Regulation 1882/2003, Regulation 1137/2008, Directive 2013/64/EU. </w:t>
      </w:r>
    </w:p>
    <w:p w14:paraId="2D0E9F95" w14:textId="77777777" w:rsidR="004500C7" w:rsidRDefault="00385357">
      <w:pPr>
        <w:numPr>
          <w:ilvl w:val="0"/>
          <w:numId w:val="50"/>
        </w:numPr>
        <w:tabs>
          <w:tab w:val="left" w:pos="851"/>
        </w:tabs>
        <w:spacing w:after="120" w:line="240" w:lineRule="auto"/>
        <w:ind w:left="720" w:right="283" w:hanging="360"/>
        <w:jc w:val="both"/>
        <w:rPr>
          <w:sz w:val="24"/>
          <w:szCs w:val="24"/>
        </w:rPr>
      </w:pPr>
      <w:r>
        <w:rPr>
          <w:sz w:val="24"/>
          <w:szCs w:val="24"/>
        </w:rPr>
        <w:t xml:space="preserve">Council Directive 98/83/EC of 3 November 1998 on the quality of water intended for human consumption as amended by Regulation 1882/2003, Regulation 596/2009. </w:t>
      </w:r>
    </w:p>
    <w:p w14:paraId="250CD95E" w14:textId="77777777" w:rsidR="004500C7" w:rsidRDefault="00385357">
      <w:pPr>
        <w:numPr>
          <w:ilvl w:val="0"/>
          <w:numId w:val="50"/>
        </w:numPr>
        <w:tabs>
          <w:tab w:val="left" w:pos="993"/>
        </w:tabs>
        <w:spacing w:after="120" w:line="240" w:lineRule="auto"/>
        <w:ind w:left="720" w:right="283" w:hanging="360"/>
        <w:jc w:val="both"/>
        <w:rPr>
          <w:sz w:val="24"/>
          <w:szCs w:val="24"/>
        </w:rPr>
      </w:pPr>
      <w:r>
        <w:rPr>
          <w:sz w:val="24"/>
          <w:szCs w:val="24"/>
        </w:rPr>
        <w:t xml:space="preserve">Directive 2000/60/EC of the European Parliament and of the Council of 23 October 2000 establishing a framework for Community action in the field of water policy. </w:t>
      </w:r>
    </w:p>
    <w:p w14:paraId="78FBB480" w14:textId="77777777" w:rsidR="004500C7" w:rsidRDefault="00385357">
      <w:pPr>
        <w:numPr>
          <w:ilvl w:val="0"/>
          <w:numId w:val="50"/>
        </w:numPr>
        <w:tabs>
          <w:tab w:val="left" w:pos="1134"/>
        </w:tabs>
        <w:spacing w:after="120" w:line="240" w:lineRule="auto"/>
        <w:ind w:left="720" w:right="283" w:hanging="360"/>
        <w:jc w:val="both"/>
        <w:rPr>
          <w:sz w:val="24"/>
          <w:szCs w:val="24"/>
        </w:rPr>
      </w:pPr>
      <w:r>
        <w:rPr>
          <w:sz w:val="24"/>
          <w:szCs w:val="24"/>
        </w:rPr>
        <w:t xml:space="preserve">Directive 2006/11/EC of the European Parliament and of the Council of 15 February 2006 on pollution caused by certain dangerous substances discharged into the aquatic environment of the Community. </w:t>
      </w:r>
    </w:p>
    <w:p w14:paraId="6B488C08" w14:textId="77777777" w:rsidR="004500C7" w:rsidRDefault="00385357" w:rsidP="00B545F9">
      <w:pPr>
        <w:spacing w:after="120" w:line="240" w:lineRule="auto"/>
        <w:ind w:left="720" w:hanging="720"/>
        <w:jc w:val="both"/>
        <w:rPr>
          <w:i/>
          <w:sz w:val="24"/>
          <w:szCs w:val="24"/>
        </w:rPr>
      </w:pPr>
      <w:r>
        <w:rPr>
          <w:sz w:val="24"/>
          <w:szCs w:val="24"/>
        </w:rPr>
        <w:t xml:space="preserve"> </w:t>
      </w:r>
      <w:r>
        <w:rPr>
          <w:i/>
          <w:sz w:val="24"/>
          <w:szCs w:val="24"/>
        </w:rPr>
        <w:t xml:space="preserve">Nature Protection </w:t>
      </w:r>
    </w:p>
    <w:p w14:paraId="593100B9" w14:textId="77777777" w:rsidR="004500C7" w:rsidRDefault="00385357" w:rsidP="00B545F9">
      <w:pPr>
        <w:tabs>
          <w:tab w:val="left" w:pos="709"/>
        </w:tabs>
        <w:spacing w:after="120" w:line="240" w:lineRule="auto"/>
        <w:ind w:left="720" w:hanging="360"/>
        <w:jc w:val="both"/>
        <w:rPr>
          <w:sz w:val="24"/>
          <w:szCs w:val="24"/>
        </w:rPr>
      </w:pPr>
      <w:r>
        <w:rPr>
          <w:sz w:val="24"/>
          <w:szCs w:val="24"/>
        </w:rPr>
        <w:t xml:space="preserve">Council Directive 92/43/EEC of 21 May 1992 on the conservation of natural habitats and of wild flora and fauna. </w:t>
      </w:r>
    </w:p>
    <w:p w14:paraId="47F58FC0" w14:textId="77777777" w:rsidR="004500C7" w:rsidRDefault="00385357" w:rsidP="00B545F9">
      <w:pPr>
        <w:spacing w:after="120" w:line="240" w:lineRule="auto"/>
        <w:ind w:left="720" w:hanging="360"/>
        <w:jc w:val="both"/>
        <w:rPr>
          <w:i/>
          <w:sz w:val="24"/>
          <w:szCs w:val="24"/>
        </w:rPr>
      </w:pPr>
      <w:bookmarkStart w:id="56" w:name="_heading=h.46r0co2" w:colFirst="0" w:colLast="0"/>
      <w:bookmarkEnd w:id="56"/>
      <w:r>
        <w:rPr>
          <w:i/>
          <w:sz w:val="24"/>
          <w:szCs w:val="24"/>
        </w:rPr>
        <w:t xml:space="preserve">Air Quality </w:t>
      </w:r>
    </w:p>
    <w:p w14:paraId="32988AB9" w14:textId="77777777" w:rsidR="004500C7" w:rsidRDefault="00385357" w:rsidP="00B545F9">
      <w:pPr>
        <w:spacing w:after="120" w:line="240" w:lineRule="auto"/>
        <w:ind w:left="720" w:hanging="360"/>
        <w:jc w:val="both"/>
        <w:rPr>
          <w:sz w:val="24"/>
          <w:szCs w:val="24"/>
        </w:rPr>
      </w:pPr>
      <w:r>
        <w:rPr>
          <w:sz w:val="24"/>
          <w:szCs w:val="24"/>
        </w:rPr>
        <w:t xml:space="preserve">Directive 2008/50/EC of the European Parliament and of the Council of 21 May 2008 on ambient air quality and cleaner air for Europe. </w:t>
      </w:r>
    </w:p>
    <w:p w14:paraId="210EAA1C" w14:textId="77777777" w:rsidR="004500C7" w:rsidRDefault="00385357" w:rsidP="00B545F9">
      <w:pPr>
        <w:ind w:left="720" w:hanging="360"/>
        <w:rPr>
          <w:b/>
        </w:rPr>
      </w:pPr>
      <w:bookmarkStart w:id="57" w:name="_heading=h.2lwamvv" w:colFirst="0" w:colLast="0"/>
      <w:bookmarkEnd w:id="57"/>
      <w:r>
        <w:rPr>
          <w:b/>
        </w:rPr>
        <w:lastRenderedPageBreak/>
        <w:t xml:space="preserve">Romanian Law </w:t>
      </w:r>
    </w:p>
    <w:p w14:paraId="4AA0B1EA" w14:textId="77777777" w:rsidR="004500C7" w:rsidRDefault="00385357" w:rsidP="00B545F9">
      <w:pPr>
        <w:spacing w:after="120" w:line="240" w:lineRule="auto"/>
        <w:ind w:left="720" w:hanging="360"/>
        <w:jc w:val="both"/>
        <w:rPr>
          <w:sz w:val="24"/>
          <w:szCs w:val="24"/>
        </w:rPr>
      </w:pPr>
      <w:r>
        <w:rPr>
          <w:sz w:val="24"/>
          <w:szCs w:val="24"/>
        </w:rPr>
        <w:t xml:space="preserve">Relevant Romanian law includes the following: </w:t>
      </w:r>
    </w:p>
    <w:p w14:paraId="11D62B43" w14:textId="77777777" w:rsidR="004500C7" w:rsidRDefault="00385357" w:rsidP="00B545F9">
      <w:pPr>
        <w:spacing w:after="120" w:line="240" w:lineRule="auto"/>
        <w:ind w:left="720" w:hanging="720"/>
        <w:jc w:val="both"/>
        <w:rPr>
          <w:i/>
          <w:sz w:val="24"/>
          <w:szCs w:val="24"/>
        </w:rPr>
      </w:pPr>
      <w:bookmarkStart w:id="58" w:name="_heading=h.111kx3o" w:colFirst="0" w:colLast="0"/>
      <w:bookmarkEnd w:id="58"/>
      <w:r>
        <w:rPr>
          <w:i/>
          <w:sz w:val="24"/>
          <w:szCs w:val="24"/>
        </w:rPr>
        <w:t xml:space="preserve">Environmental Assessment  </w:t>
      </w:r>
    </w:p>
    <w:p w14:paraId="6046673B"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EGO 195/2005 on environmental protection, approved by Law no.265/2006. Framework Law on Protection of the Environment. </w:t>
      </w:r>
    </w:p>
    <w:p w14:paraId="07F31DA0" w14:textId="77777777" w:rsidR="004500C7" w:rsidRDefault="00385357">
      <w:pPr>
        <w:numPr>
          <w:ilvl w:val="0"/>
          <w:numId w:val="40"/>
        </w:numPr>
        <w:spacing w:after="240" w:line="240" w:lineRule="auto"/>
        <w:ind w:left="720" w:hanging="360"/>
        <w:jc w:val="both"/>
      </w:pPr>
      <w:r>
        <w:rPr>
          <w:sz w:val="24"/>
          <w:szCs w:val="24"/>
        </w:rPr>
        <w:t xml:space="preserve">Law no. 292/2018 (published in </w:t>
      </w:r>
      <w:proofErr w:type="gramStart"/>
      <w:r>
        <w:rPr>
          <w:sz w:val="24"/>
          <w:szCs w:val="24"/>
        </w:rPr>
        <w:t>M.Of</w:t>
      </w:r>
      <w:proofErr w:type="gramEnd"/>
      <w:r>
        <w:rPr>
          <w:sz w:val="24"/>
          <w:szCs w:val="24"/>
        </w:rPr>
        <w:t xml:space="preserve"> no. 1043 of 10/12/2018) on the assessment of impact of certain public and private projects on the environment</w:t>
      </w:r>
    </w:p>
    <w:p w14:paraId="14C438C7"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MO 864/2002 (published in M.Of. no. 397 of 06/09/2003) on procedures and public consultation in case of transboundary impacts.   </w:t>
      </w:r>
    </w:p>
    <w:p w14:paraId="46C2DFDE"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MO 1134/2020 (published in </w:t>
      </w:r>
      <w:proofErr w:type="gramStart"/>
      <w:r>
        <w:rPr>
          <w:sz w:val="24"/>
          <w:szCs w:val="24"/>
        </w:rPr>
        <w:t>M.Of</w:t>
      </w:r>
      <w:proofErr w:type="gramEnd"/>
      <w:r>
        <w:rPr>
          <w:sz w:val="24"/>
          <w:szCs w:val="24"/>
        </w:rPr>
        <w:t xml:space="preserve"> 445 on 25/05/2020) approval of the conditions for the development of environmental studies, the criteria for the attestation of natural and legal persons and the composition and Regulation on the organization and functioning of the Attestation Commission</w:t>
      </w:r>
    </w:p>
    <w:p w14:paraId="3D131C9E"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MO 1798/2007 (published in M.Of. 808 on 11/27/2007) Methodology for the environmental permit issuance. </w:t>
      </w:r>
    </w:p>
    <w:p w14:paraId="213DB27E" w14:textId="77777777" w:rsidR="004500C7" w:rsidRDefault="00385357" w:rsidP="00B545F9">
      <w:pPr>
        <w:ind w:left="720" w:hanging="720"/>
        <w:rPr>
          <w:i/>
          <w:sz w:val="24"/>
          <w:szCs w:val="24"/>
        </w:rPr>
      </w:pPr>
      <w:bookmarkStart w:id="59" w:name="_heading=h.3l18frh" w:colFirst="0" w:colLast="0"/>
      <w:bookmarkEnd w:id="59"/>
      <w:r>
        <w:rPr>
          <w:i/>
          <w:sz w:val="24"/>
          <w:szCs w:val="24"/>
        </w:rPr>
        <w:t xml:space="preserve">Strategic Environmental Assessment </w:t>
      </w:r>
    </w:p>
    <w:p w14:paraId="56F53E20" w14:textId="77777777" w:rsidR="004500C7" w:rsidRDefault="00385357" w:rsidP="00B545F9">
      <w:pPr>
        <w:numPr>
          <w:ilvl w:val="0"/>
          <w:numId w:val="16"/>
        </w:numPr>
        <w:spacing w:after="120" w:line="240" w:lineRule="auto"/>
        <w:ind w:left="720" w:right="283" w:hanging="360"/>
        <w:jc w:val="both"/>
        <w:rPr>
          <w:sz w:val="24"/>
          <w:szCs w:val="24"/>
        </w:rPr>
      </w:pPr>
      <w:r>
        <w:rPr>
          <w:sz w:val="24"/>
          <w:szCs w:val="24"/>
        </w:rPr>
        <w:t xml:space="preserve">GD 1076/2004 (published in M. Of nr. 707 of 05.08.2004) on procedures for environmental assessment of plans and programs. </w:t>
      </w:r>
    </w:p>
    <w:p w14:paraId="195D2DDD" w14:textId="77777777" w:rsidR="004500C7" w:rsidRDefault="00385357" w:rsidP="00B545F9">
      <w:pPr>
        <w:numPr>
          <w:ilvl w:val="0"/>
          <w:numId w:val="16"/>
        </w:numPr>
        <w:spacing w:after="120" w:line="240" w:lineRule="auto"/>
        <w:ind w:left="720" w:right="283" w:hanging="360"/>
        <w:jc w:val="both"/>
        <w:rPr>
          <w:sz w:val="24"/>
          <w:szCs w:val="24"/>
        </w:rPr>
      </w:pPr>
      <w:r>
        <w:rPr>
          <w:sz w:val="24"/>
          <w:szCs w:val="24"/>
        </w:rPr>
        <w:t xml:space="preserve">MO 995/2006 on the list of plans and programs subject to the environmental assessment procedure. </w:t>
      </w:r>
    </w:p>
    <w:p w14:paraId="26B541C4" w14:textId="77777777" w:rsidR="004500C7" w:rsidRDefault="00385357" w:rsidP="00B545F9">
      <w:pPr>
        <w:ind w:left="720" w:hanging="720"/>
        <w:rPr>
          <w:i/>
          <w:sz w:val="24"/>
          <w:szCs w:val="24"/>
        </w:rPr>
      </w:pPr>
      <w:bookmarkStart w:id="60" w:name="_heading=h.206ipza" w:colFirst="0" w:colLast="0"/>
      <w:bookmarkEnd w:id="60"/>
      <w:r>
        <w:rPr>
          <w:i/>
          <w:sz w:val="24"/>
          <w:szCs w:val="24"/>
        </w:rPr>
        <w:t xml:space="preserve">Nature Protection </w:t>
      </w:r>
    </w:p>
    <w:p w14:paraId="12A8C4D0"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EO 57/2007 regarding the protected natural areas and the conservation of natural habitats, wild flora and fauna. </w:t>
      </w:r>
    </w:p>
    <w:p w14:paraId="6F931369"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GD 230/2003. </w:t>
      </w:r>
    </w:p>
    <w:p w14:paraId="785C97A8"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MO 552/2003. </w:t>
      </w:r>
    </w:p>
    <w:p w14:paraId="1332F342"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MO 1052/2014. </w:t>
      </w:r>
    </w:p>
    <w:p w14:paraId="24AADBC2" w14:textId="77777777" w:rsidR="004500C7" w:rsidRDefault="00385357" w:rsidP="00B545F9">
      <w:pPr>
        <w:ind w:left="720" w:hanging="720"/>
        <w:rPr>
          <w:i/>
          <w:sz w:val="24"/>
          <w:szCs w:val="24"/>
        </w:rPr>
      </w:pPr>
      <w:bookmarkStart w:id="61" w:name="_heading=h.4k668n3" w:colFirst="0" w:colLast="0"/>
      <w:bookmarkEnd w:id="61"/>
      <w:r>
        <w:rPr>
          <w:i/>
          <w:sz w:val="24"/>
          <w:szCs w:val="24"/>
        </w:rPr>
        <w:t xml:space="preserve">Waste, Waste Water, Air and Noise Pollution </w:t>
      </w:r>
    </w:p>
    <w:p w14:paraId="49BD5E78"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662/2006 for the approval of the procedure and competencies for issuing water management permits and authorizations </w:t>
      </w:r>
    </w:p>
    <w:p w14:paraId="00DDF5E4"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Water Law 107/1996 with subsequent modifications  </w:t>
      </w:r>
    </w:p>
    <w:p w14:paraId="5E2EEC91"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1012/ 2005 for the approval of the procedure for public information access related to the water management field  </w:t>
      </w:r>
    </w:p>
    <w:p w14:paraId="49364E1E"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1182/2005 MoEWM and 1270 /2005 MoAFRD for the approval of the Code of the agricultural good practices for the protection of the waters against pollution with nitrates from agricultural sources, as it was amended by MO 990/2015. </w:t>
      </w:r>
    </w:p>
    <w:p w14:paraId="435FB93A"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lastRenderedPageBreak/>
        <w:t xml:space="preserve">MO no. 296/216/2005 regarding the framework Program of actions for the elaboration of the action programs in vulnerable zones at the pollution with nitrates from agricultural sources  </w:t>
      </w:r>
    </w:p>
    <w:p w14:paraId="4A51C83A"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242/197/2005 regarding the monitoring system of the sole from the vulnerable and potential vulnerable zones  </w:t>
      </w:r>
    </w:p>
    <w:p w14:paraId="3E7B30F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458/2002 regarding drinking water quality, republished </w:t>
      </w:r>
    </w:p>
    <w:p w14:paraId="171229AF"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974/2004 on inspection and monitoring of drinking water </w:t>
      </w:r>
    </w:p>
    <w:p w14:paraId="2ED5C9A9"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349/2005 regarding management of solid waste </w:t>
      </w:r>
    </w:p>
    <w:p w14:paraId="5AA61CE1"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188/2002 for the approval of certain norms concerning the conditions of discharging waste water into the aquatic environment </w:t>
      </w:r>
    </w:p>
    <w:p w14:paraId="31AEBE54"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235/2007 regarding management of oil waste </w:t>
      </w:r>
    </w:p>
    <w:p w14:paraId="17C8672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249/2015 regarding management of packaging and packaging of waste </w:t>
      </w:r>
    </w:p>
    <w:p w14:paraId="7E29CCFB"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856/2002 regarding records of disposal and collection of solid waste and approval of list including hazardous waste </w:t>
      </w:r>
    </w:p>
    <w:p w14:paraId="24A9B185"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GO 92/2021 regarding solid waste</w:t>
      </w:r>
    </w:p>
    <w:p w14:paraId="1D0C0A5E"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1 regarding solid waste </w:t>
      </w:r>
    </w:p>
    <w:p w14:paraId="71F683D3"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104/2011 regarding ambient air quality.   </w:t>
      </w:r>
    </w:p>
    <w:p w14:paraId="192C2107"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1470/2004 regarding approval of National strategy for solid waste management and National Plan for solid waste management. </w:t>
      </w:r>
    </w:p>
    <w:p w14:paraId="4CFBC842" w14:textId="77777777" w:rsidR="004500C7" w:rsidRDefault="00385357" w:rsidP="00B545F9">
      <w:pPr>
        <w:numPr>
          <w:ilvl w:val="0"/>
          <w:numId w:val="7"/>
        </w:numPr>
        <w:pBdr>
          <w:top w:val="nil"/>
          <w:left w:val="nil"/>
          <w:bottom w:val="nil"/>
          <w:right w:val="nil"/>
          <w:between w:val="nil"/>
        </w:pBdr>
        <w:spacing w:after="0" w:line="240" w:lineRule="auto"/>
        <w:ind w:left="720" w:hanging="360"/>
        <w:jc w:val="both"/>
        <w:rPr>
          <w:color w:val="000000"/>
          <w:sz w:val="24"/>
          <w:szCs w:val="24"/>
        </w:rPr>
      </w:pPr>
      <w:r>
        <w:rPr>
          <w:color w:val="000000"/>
          <w:sz w:val="24"/>
          <w:szCs w:val="24"/>
        </w:rPr>
        <w:t>GD 1061/2008 regarding the transport of hazardous and non-hazardous waste on the territory of Romania.</w:t>
      </w:r>
    </w:p>
    <w:p w14:paraId="723E671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5F05B266" w14:textId="77777777" w:rsidR="004500C7" w:rsidRDefault="00385357">
      <w:pPr>
        <w:rPr>
          <w:i/>
          <w:sz w:val="24"/>
          <w:szCs w:val="24"/>
        </w:rPr>
      </w:pPr>
      <w:bookmarkStart w:id="62" w:name="_heading=h.2zbgiuw" w:colFirst="0" w:colLast="0"/>
      <w:bookmarkEnd w:id="62"/>
      <w:r>
        <w:rPr>
          <w:i/>
          <w:sz w:val="24"/>
          <w:szCs w:val="24"/>
        </w:rPr>
        <w:t xml:space="preserve">Cultural Property </w:t>
      </w:r>
    </w:p>
    <w:p w14:paraId="7899D32F" w14:textId="77777777" w:rsidR="004500C7" w:rsidRDefault="00385357">
      <w:pPr>
        <w:numPr>
          <w:ilvl w:val="0"/>
          <w:numId w:val="11"/>
        </w:numPr>
        <w:spacing w:after="120" w:line="240" w:lineRule="auto"/>
        <w:ind w:left="567" w:right="283" w:hanging="10"/>
        <w:jc w:val="both"/>
        <w:rPr>
          <w:sz w:val="24"/>
          <w:szCs w:val="24"/>
        </w:rPr>
      </w:pPr>
      <w:r>
        <w:rPr>
          <w:sz w:val="24"/>
          <w:szCs w:val="24"/>
        </w:rPr>
        <w:t xml:space="preserve">Law 422/2001 on protection of historic monuments, republished </w:t>
      </w:r>
    </w:p>
    <w:p w14:paraId="4047B400" w14:textId="77777777" w:rsidR="004500C7" w:rsidRDefault="00385357">
      <w:pPr>
        <w:numPr>
          <w:ilvl w:val="0"/>
          <w:numId w:val="11"/>
        </w:numPr>
        <w:spacing w:after="120" w:line="240" w:lineRule="auto"/>
        <w:ind w:left="567" w:right="283" w:hanging="10"/>
        <w:jc w:val="both"/>
        <w:rPr>
          <w:sz w:val="24"/>
          <w:szCs w:val="24"/>
        </w:rPr>
      </w:pPr>
      <w:r>
        <w:rPr>
          <w:sz w:val="24"/>
          <w:szCs w:val="24"/>
        </w:rPr>
        <w:t xml:space="preserve">GO 43/2000 on protection of the archaeological heritage, republished </w:t>
      </w:r>
    </w:p>
    <w:p w14:paraId="19D13CA5" w14:textId="77777777" w:rsidR="004500C7" w:rsidRDefault="00385357">
      <w:pPr>
        <w:spacing w:after="120" w:line="240" w:lineRule="auto"/>
        <w:ind w:left="357" w:right="283" w:hanging="10"/>
        <w:jc w:val="both"/>
      </w:pPr>
      <w:r>
        <w:rPr>
          <w:sz w:val="24"/>
          <w:szCs w:val="24"/>
        </w:rPr>
        <w:t>Law 150/1997 ratification of the European Convention on the Protection of Archeological Heritage (Valetta, 1996).</w:t>
      </w:r>
      <w:r>
        <w:t xml:space="preserve"> </w:t>
      </w:r>
      <w:r>
        <w:br w:type="page"/>
      </w:r>
    </w:p>
    <w:p w14:paraId="0B1034DA" w14:textId="77777777" w:rsidR="004500C7" w:rsidRDefault="00385357">
      <w:pPr>
        <w:pStyle w:val="Titlu2"/>
        <w:spacing w:line="240" w:lineRule="auto"/>
        <w:jc w:val="both"/>
        <w:rPr>
          <w:rFonts w:ascii="Calibri" w:eastAsia="Calibri" w:hAnsi="Calibri" w:cs="Calibri"/>
          <w:sz w:val="28"/>
        </w:rPr>
      </w:pPr>
      <w:bookmarkStart w:id="63" w:name="_Toc155971123"/>
      <w:r>
        <w:rPr>
          <w:rFonts w:ascii="Calibri" w:eastAsia="Calibri" w:hAnsi="Calibri" w:cs="Calibri"/>
          <w:sz w:val="28"/>
        </w:rPr>
        <w:lastRenderedPageBreak/>
        <w:t>ANNEX 3</w:t>
      </w:r>
      <w:r w:rsidR="002172D2">
        <w:rPr>
          <w:rFonts w:ascii="Calibri" w:eastAsia="Calibri" w:hAnsi="Calibri" w:cs="Calibri"/>
          <w:sz w:val="28"/>
        </w:rPr>
        <w:t>.</w:t>
      </w:r>
      <w:r>
        <w:rPr>
          <w:rFonts w:ascii="Calibri" w:eastAsia="Calibri" w:hAnsi="Calibri" w:cs="Calibri"/>
          <w:sz w:val="28"/>
        </w:rPr>
        <w:t xml:space="preserve"> ROMANIAN LICENSING AND PERMITTING PROCEDURES</w:t>
      </w:r>
      <w:bookmarkEnd w:id="63"/>
    </w:p>
    <w:p w14:paraId="07C83770" w14:textId="77777777" w:rsidR="004500C7" w:rsidRDefault="004500C7">
      <w:pPr>
        <w:jc w:val="both"/>
      </w:pPr>
    </w:p>
    <w:p w14:paraId="2703658F" w14:textId="77777777" w:rsidR="004500C7" w:rsidRDefault="00385357">
      <w:pPr>
        <w:spacing w:after="0" w:line="240" w:lineRule="auto"/>
        <w:ind w:right="283"/>
        <w:jc w:val="both"/>
        <w:rPr>
          <w:b/>
          <w:sz w:val="24"/>
          <w:szCs w:val="24"/>
        </w:rPr>
      </w:pPr>
      <w:r>
        <w:rPr>
          <w:b/>
          <w:sz w:val="24"/>
          <w:szCs w:val="24"/>
        </w:rPr>
        <w:t>Introduction</w:t>
      </w:r>
    </w:p>
    <w:p w14:paraId="485BD652" w14:textId="77777777" w:rsidR="004500C7" w:rsidRDefault="00385357">
      <w:pPr>
        <w:spacing w:after="0" w:line="240" w:lineRule="auto"/>
        <w:ind w:firstLine="720"/>
        <w:jc w:val="both"/>
        <w:rPr>
          <w:b/>
          <w:sz w:val="24"/>
          <w:szCs w:val="24"/>
        </w:rPr>
      </w:pPr>
      <w:r>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0639EA8C" w14:textId="77777777" w:rsidR="004500C7" w:rsidRDefault="00385357">
      <w:pPr>
        <w:spacing w:after="0" w:line="240" w:lineRule="auto"/>
        <w:ind w:firstLine="720"/>
        <w:jc w:val="both"/>
        <w:rPr>
          <w:b/>
          <w:sz w:val="24"/>
          <w:szCs w:val="24"/>
        </w:rPr>
      </w:pPr>
      <w:r>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76E7BFC4" w14:textId="77777777" w:rsidR="004500C7" w:rsidRDefault="00385357">
      <w:pPr>
        <w:spacing w:after="0" w:line="240" w:lineRule="auto"/>
        <w:ind w:firstLine="720"/>
        <w:jc w:val="both"/>
        <w:rPr>
          <w:b/>
          <w:sz w:val="24"/>
          <w:szCs w:val="24"/>
        </w:rPr>
      </w:pPr>
      <w:r>
        <w:rPr>
          <w:sz w:val="24"/>
          <w:szCs w:val="24"/>
        </w:rPr>
        <w:t>The annex 5 to Law no. 292/</w:t>
      </w:r>
      <w:proofErr w:type="gramStart"/>
      <w:r>
        <w:rPr>
          <w:sz w:val="24"/>
          <w:szCs w:val="24"/>
        </w:rPr>
        <w:t>2018  presents</w:t>
      </w:r>
      <w:proofErr w:type="gramEnd"/>
      <w:r>
        <w:rPr>
          <w:sz w:val="24"/>
          <w:szCs w:val="24"/>
        </w:rPr>
        <w:t xml:space="preserve">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33B4CA46" w14:textId="77777777" w:rsidR="004500C7" w:rsidRDefault="00385357">
      <w:pPr>
        <w:spacing w:after="0" w:line="240" w:lineRule="auto"/>
        <w:jc w:val="both"/>
        <w:rPr>
          <w:sz w:val="24"/>
          <w:szCs w:val="24"/>
        </w:rPr>
      </w:pPr>
      <w:r>
        <w:rPr>
          <w:sz w:val="24"/>
          <w:szCs w:val="24"/>
        </w:rPr>
        <w:tab/>
      </w:r>
      <w:r>
        <w:rPr>
          <w:sz w:val="24"/>
          <w:szCs w:val="24"/>
        </w:rPr>
        <w:tab/>
        <w:t xml:space="preserve">Procedures for Receiving an Environmental </w:t>
      </w:r>
      <w:r>
        <w:rPr>
          <w:sz w:val="24"/>
          <w:szCs w:val="24"/>
          <w:u w:val="single"/>
        </w:rPr>
        <w:t>License to Construct</w:t>
      </w:r>
      <w:r>
        <w:rPr>
          <w:sz w:val="24"/>
          <w:szCs w:val="24"/>
        </w:rPr>
        <w:t xml:space="preserve"> (or the Environmental Agreement)</w:t>
      </w:r>
    </w:p>
    <w:p w14:paraId="39C0B3E0" w14:textId="77777777" w:rsidR="004500C7" w:rsidRDefault="00385357">
      <w:pPr>
        <w:spacing w:after="0" w:line="240" w:lineRule="auto"/>
        <w:ind w:firstLine="720"/>
        <w:jc w:val="both"/>
        <w:rPr>
          <w:sz w:val="24"/>
          <w:szCs w:val="24"/>
        </w:rPr>
      </w:pPr>
      <w:r>
        <w:rPr>
          <w:sz w:val="24"/>
          <w:szCs w:val="24"/>
        </w:rPr>
        <w:t>The procedure for issuing the environmental license to construct is described in detail in the following steps and briefly presented in the flow chart.</w:t>
      </w:r>
    </w:p>
    <w:p w14:paraId="30C1670D" w14:textId="77777777" w:rsidR="004500C7" w:rsidRDefault="004500C7">
      <w:pPr>
        <w:spacing w:after="0" w:line="240" w:lineRule="auto"/>
        <w:ind w:firstLine="720"/>
        <w:jc w:val="both"/>
        <w:rPr>
          <w:b/>
          <w:sz w:val="24"/>
          <w:szCs w:val="24"/>
        </w:rPr>
      </w:pPr>
    </w:p>
    <w:p w14:paraId="069B2CED" w14:textId="77777777" w:rsidR="004500C7" w:rsidRDefault="00385357">
      <w:pPr>
        <w:spacing w:after="0" w:line="240" w:lineRule="auto"/>
        <w:jc w:val="both"/>
        <w:rPr>
          <w:sz w:val="24"/>
          <w:szCs w:val="24"/>
        </w:rPr>
      </w:pPr>
      <w:r>
        <w:rPr>
          <w:b/>
          <w:sz w:val="24"/>
          <w:szCs w:val="24"/>
        </w:rPr>
        <w:t>Step 1. The initial screening of the new project/investment</w:t>
      </w:r>
      <w:r>
        <w:rPr>
          <w:sz w:val="24"/>
          <w:szCs w:val="24"/>
        </w:rPr>
        <w:t xml:space="preserve"> </w:t>
      </w:r>
    </w:p>
    <w:p w14:paraId="0A17335A" w14:textId="77777777" w:rsidR="004500C7" w:rsidRDefault="00385357">
      <w:pPr>
        <w:spacing w:after="0" w:line="240" w:lineRule="auto"/>
        <w:ind w:firstLine="720"/>
        <w:jc w:val="both"/>
        <w:rPr>
          <w:b/>
          <w:sz w:val="24"/>
          <w:szCs w:val="24"/>
        </w:rPr>
      </w:pPr>
      <w:r>
        <w:rPr>
          <w:sz w:val="24"/>
          <w:szCs w:val="24"/>
        </w:rPr>
        <w:t xml:space="preserve">This is determined by the local EPA responsible for the location (commune, city) where the investment will develop. When requesting the Environmental License to Construct, </w:t>
      </w:r>
      <w:r>
        <w:rPr>
          <w:i/>
          <w:sz w:val="24"/>
          <w:szCs w:val="24"/>
        </w:rPr>
        <w:t>the Beneficiary is responsible to</w:t>
      </w:r>
      <w:r>
        <w:rPr>
          <w:sz w:val="24"/>
          <w:szCs w:val="24"/>
        </w:rPr>
        <w:t xml:space="preserve"> present to the local EPA or MEWF </w:t>
      </w:r>
      <w:r>
        <w:rPr>
          <w:i/>
          <w:sz w:val="24"/>
          <w:szCs w:val="24"/>
        </w:rPr>
        <w:t>a Technical File</w:t>
      </w:r>
      <w:r>
        <w:rPr>
          <w:sz w:val="24"/>
          <w:szCs w:val="24"/>
        </w:rPr>
        <w:t xml:space="preserve"> including the following documentation:</w:t>
      </w:r>
    </w:p>
    <w:p w14:paraId="3719C077" w14:textId="77777777" w:rsidR="004500C7" w:rsidRDefault="00385357">
      <w:pPr>
        <w:numPr>
          <w:ilvl w:val="0"/>
          <w:numId w:val="42"/>
        </w:numPr>
        <w:spacing w:after="0" w:line="240" w:lineRule="auto"/>
        <w:ind w:left="540" w:right="283"/>
        <w:jc w:val="both"/>
        <w:rPr>
          <w:sz w:val="24"/>
          <w:szCs w:val="24"/>
        </w:rPr>
      </w:pPr>
      <w:r>
        <w:rPr>
          <w:sz w:val="24"/>
          <w:szCs w:val="24"/>
          <w:u w:val="single"/>
        </w:rPr>
        <w:t>Request Form</w:t>
      </w:r>
      <w:r>
        <w:rPr>
          <w:sz w:val="24"/>
          <w:szCs w:val="24"/>
        </w:rPr>
        <w:t xml:space="preserve"> of the EA in conformity with the Law no. 292/2018; this request is attention to the local EPA or to the MEWF depending on the geographical location of the project;</w:t>
      </w:r>
    </w:p>
    <w:p w14:paraId="71F9549E" w14:textId="77777777" w:rsidR="004500C7" w:rsidRDefault="00385357">
      <w:pPr>
        <w:numPr>
          <w:ilvl w:val="0"/>
          <w:numId w:val="42"/>
        </w:numPr>
        <w:spacing w:after="0" w:line="240" w:lineRule="auto"/>
        <w:ind w:left="540" w:right="283"/>
        <w:jc w:val="both"/>
        <w:rPr>
          <w:sz w:val="24"/>
          <w:szCs w:val="24"/>
        </w:rPr>
      </w:pPr>
      <w:r>
        <w:rPr>
          <w:sz w:val="24"/>
          <w:szCs w:val="24"/>
          <w:u w:val="single"/>
        </w:rPr>
        <w:t>Urban Planning Certificate</w:t>
      </w:r>
      <w:r>
        <w:rPr>
          <w:sz w:val="24"/>
          <w:szCs w:val="24"/>
        </w:rPr>
        <w:t xml:space="preserve"> and the corresponding licenses and permits (obtained at the level of Feasibility Study) based on the corresponding law;</w:t>
      </w:r>
    </w:p>
    <w:p w14:paraId="053024DE" w14:textId="77777777" w:rsidR="004500C7" w:rsidRDefault="00385357">
      <w:pPr>
        <w:numPr>
          <w:ilvl w:val="0"/>
          <w:numId w:val="42"/>
        </w:numPr>
        <w:spacing w:after="0" w:line="240" w:lineRule="auto"/>
        <w:ind w:left="540" w:right="283"/>
        <w:jc w:val="both"/>
        <w:rPr>
          <w:sz w:val="24"/>
          <w:szCs w:val="24"/>
        </w:rPr>
      </w:pPr>
      <w:r>
        <w:rPr>
          <w:sz w:val="24"/>
          <w:szCs w:val="24"/>
          <w:u w:val="single"/>
        </w:rPr>
        <w:t>Contracts</w:t>
      </w:r>
      <w:r>
        <w:rPr>
          <w:sz w:val="24"/>
          <w:szCs w:val="24"/>
        </w:rPr>
        <w:t xml:space="preserve"> with the local solid waste company for collection of the solid wastes and with “</w:t>
      </w:r>
      <w:r>
        <w:rPr>
          <w:i/>
          <w:sz w:val="24"/>
          <w:szCs w:val="24"/>
        </w:rPr>
        <w:t>Apele Romane</w:t>
      </w:r>
      <w:r>
        <w:rPr>
          <w:sz w:val="24"/>
          <w:szCs w:val="24"/>
        </w:rPr>
        <w:t>” for water supply and sewage discharges (other authorizations from local utilities may be required based on necessity);</w:t>
      </w:r>
    </w:p>
    <w:p w14:paraId="230308AE" w14:textId="77777777" w:rsidR="004500C7" w:rsidRDefault="00385357">
      <w:pPr>
        <w:numPr>
          <w:ilvl w:val="0"/>
          <w:numId w:val="42"/>
        </w:numPr>
        <w:spacing w:after="0" w:line="240" w:lineRule="auto"/>
        <w:ind w:left="540" w:right="283"/>
        <w:jc w:val="both"/>
        <w:rPr>
          <w:sz w:val="24"/>
          <w:szCs w:val="24"/>
        </w:rPr>
      </w:pPr>
      <w:r>
        <w:rPr>
          <w:sz w:val="24"/>
          <w:szCs w:val="24"/>
          <w:u w:val="single"/>
        </w:rPr>
        <w:t>Technical Memorandum</w:t>
      </w:r>
      <w:r>
        <w:rPr>
          <w:sz w:val="24"/>
          <w:szCs w:val="24"/>
        </w:rPr>
        <w:t xml:space="preserve"> (standard form) in conformity with Annex .2 of the MO No. 1798/2007 (prepared by the Consultant/Firm that developed the Feasibility Study);</w:t>
      </w:r>
    </w:p>
    <w:p w14:paraId="4670BF3F" w14:textId="77777777" w:rsidR="004500C7" w:rsidRDefault="00385357">
      <w:pPr>
        <w:numPr>
          <w:ilvl w:val="0"/>
          <w:numId w:val="42"/>
        </w:numPr>
        <w:spacing w:after="0" w:line="240" w:lineRule="auto"/>
        <w:ind w:left="540" w:right="283"/>
        <w:jc w:val="both"/>
        <w:rPr>
          <w:sz w:val="24"/>
          <w:szCs w:val="24"/>
        </w:rPr>
      </w:pPr>
      <w:r>
        <w:rPr>
          <w:sz w:val="24"/>
          <w:szCs w:val="24"/>
          <w:u w:val="single"/>
        </w:rPr>
        <w:t>Technical Note</w:t>
      </w:r>
      <w:r>
        <w:rPr>
          <w:sz w:val="24"/>
          <w:szCs w:val="24"/>
        </w:rPr>
        <w:t xml:space="preserve"> (standard technical form) in conformity with the OM No. 839/2009 (prepared by the Consultant/Firm that developed the Feasibility Study); </w:t>
      </w:r>
    </w:p>
    <w:p w14:paraId="6E65AB07" w14:textId="77777777" w:rsidR="004500C7" w:rsidRDefault="00385357">
      <w:pPr>
        <w:numPr>
          <w:ilvl w:val="0"/>
          <w:numId w:val="42"/>
        </w:numPr>
        <w:spacing w:after="0" w:line="240" w:lineRule="auto"/>
        <w:ind w:left="540" w:right="283"/>
        <w:jc w:val="both"/>
        <w:rPr>
          <w:sz w:val="24"/>
          <w:szCs w:val="24"/>
        </w:rPr>
      </w:pPr>
      <w:r>
        <w:rPr>
          <w:sz w:val="24"/>
          <w:szCs w:val="24"/>
          <w:u w:val="single"/>
        </w:rPr>
        <w:t>Fee</w:t>
      </w:r>
      <w:r>
        <w:rPr>
          <w:sz w:val="24"/>
          <w:szCs w:val="24"/>
        </w:rPr>
        <w:t xml:space="preserve"> (differs depending on the stage of the EA process);</w:t>
      </w:r>
    </w:p>
    <w:p w14:paraId="4D5F0EE6" w14:textId="77777777" w:rsidR="004500C7" w:rsidRDefault="00385357">
      <w:pPr>
        <w:numPr>
          <w:ilvl w:val="0"/>
          <w:numId w:val="42"/>
        </w:numPr>
        <w:spacing w:after="0" w:line="240" w:lineRule="auto"/>
        <w:ind w:left="540" w:right="283"/>
        <w:jc w:val="both"/>
        <w:rPr>
          <w:sz w:val="24"/>
          <w:szCs w:val="24"/>
        </w:rPr>
      </w:pPr>
      <w:r>
        <w:rPr>
          <w:sz w:val="24"/>
          <w:szCs w:val="24"/>
          <w:u w:val="single"/>
        </w:rPr>
        <w:t>Public announcement/debate</w:t>
      </w:r>
      <w:r>
        <w:rPr>
          <w:sz w:val="24"/>
          <w:szCs w:val="24"/>
        </w:rPr>
        <w:t xml:space="preserve"> regarding the request to obtain the Environmental Permit in conformity with Annex 3 of the MO No. 1798/2007.</w:t>
      </w:r>
    </w:p>
    <w:p w14:paraId="52CB6200" w14:textId="77777777" w:rsidR="004500C7" w:rsidRDefault="00385357">
      <w:pPr>
        <w:spacing w:after="0" w:line="240" w:lineRule="auto"/>
        <w:ind w:firstLine="540"/>
        <w:jc w:val="both"/>
        <w:rPr>
          <w:sz w:val="24"/>
          <w:szCs w:val="24"/>
        </w:rPr>
      </w:pPr>
      <w:r>
        <w:rPr>
          <w:sz w:val="24"/>
          <w:szCs w:val="24"/>
        </w:rPr>
        <w:t>Within the EPA, a Technical Review Committee (TRC) is formed, which includes members of the local EPA, the National Environmental Guard (NAG), the National Water Administration “</w:t>
      </w:r>
      <w:r>
        <w:rPr>
          <w:i/>
          <w:sz w:val="24"/>
          <w:szCs w:val="24"/>
        </w:rPr>
        <w:t>Apele Romane</w:t>
      </w:r>
      <w:r>
        <w:rPr>
          <w:sz w:val="24"/>
          <w:szCs w:val="24"/>
        </w:rPr>
        <w:t xml:space="preserve">”, Sanitary and Urban Institutes and those authorities responsible for environmental permits authorizations. The TRC members analyze the documentation presented within the Technical File and issue one of the </w:t>
      </w:r>
      <w:r>
        <w:rPr>
          <w:sz w:val="24"/>
          <w:szCs w:val="24"/>
        </w:rPr>
        <w:lastRenderedPageBreak/>
        <w:t xml:space="preserve">following three classifications of the project investments: (i)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(i) verify its location as presented in the Technical File; and (ii) complete the List of Control developed according to the OM No. 269/2020. </w:t>
      </w:r>
    </w:p>
    <w:p w14:paraId="5F7B68AC" w14:textId="77777777" w:rsidR="004500C7" w:rsidRDefault="004500C7">
      <w:pPr>
        <w:spacing w:after="0" w:line="240" w:lineRule="auto"/>
        <w:ind w:firstLine="540"/>
        <w:jc w:val="both"/>
        <w:rPr>
          <w:b/>
          <w:sz w:val="24"/>
          <w:szCs w:val="24"/>
        </w:rPr>
      </w:pPr>
    </w:p>
    <w:p w14:paraId="1C6B840D" w14:textId="77777777" w:rsidR="004500C7" w:rsidRDefault="00385357">
      <w:pPr>
        <w:spacing w:after="0" w:line="240" w:lineRule="auto"/>
        <w:jc w:val="both"/>
        <w:rPr>
          <w:b/>
          <w:sz w:val="24"/>
          <w:szCs w:val="24"/>
        </w:rPr>
      </w:pPr>
      <w:r>
        <w:rPr>
          <w:b/>
          <w:sz w:val="24"/>
          <w:szCs w:val="24"/>
        </w:rPr>
        <w:t xml:space="preserve">Step 2.  EIA Report Preparation </w:t>
      </w:r>
    </w:p>
    <w:p w14:paraId="63B599F9" w14:textId="77777777" w:rsidR="004500C7" w:rsidRDefault="00385357">
      <w:pPr>
        <w:spacing w:after="0" w:line="240" w:lineRule="auto"/>
        <w:ind w:firstLine="720"/>
        <w:jc w:val="both"/>
        <w:rPr>
          <w:sz w:val="24"/>
          <w:szCs w:val="24"/>
        </w:rPr>
      </w:pPr>
      <w:r>
        <w:rPr>
          <w:sz w:val="24"/>
          <w:szCs w:val="24"/>
        </w:rPr>
        <w:t>The EPA reviews and approves the List of Control which includes the conclusion presented by the TRC, based on which documents it announces the Beneficiary of his obligation to develop the EIA study (the impact study).</w:t>
      </w:r>
    </w:p>
    <w:p w14:paraId="48E0C896" w14:textId="77777777" w:rsidR="004500C7" w:rsidRDefault="004500C7">
      <w:pPr>
        <w:spacing w:after="0" w:line="240" w:lineRule="auto"/>
        <w:ind w:firstLine="720"/>
        <w:jc w:val="both"/>
        <w:rPr>
          <w:b/>
          <w:sz w:val="24"/>
          <w:szCs w:val="24"/>
        </w:rPr>
      </w:pPr>
    </w:p>
    <w:p w14:paraId="727C083E" w14:textId="77777777" w:rsidR="004500C7" w:rsidRDefault="00385357">
      <w:pPr>
        <w:spacing w:after="0" w:line="240" w:lineRule="auto"/>
        <w:ind w:firstLine="720"/>
        <w:jc w:val="both"/>
        <w:rPr>
          <w:sz w:val="24"/>
          <w:szCs w:val="24"/>
        </w:rPr>
      </w:pPr>
      <w:r>
        <w:rPr>
          <w:b/>
          <w:i/>
          <w:sz w:val="24"/>
          <w:szCs w:val="24"/>
        </w:rPr>
        <w:t>The Beneficiary</w:t>
      </w:r>
      <w:r>
        <w:rPr>
          <w:sz w:val="24"/>
          <w:szCs w:val="24"/>
        </w:rPr>
        <w:t xml:space="preserve"> is obliged to:</w:t>
      </w:r>
    </w:p>
    <w:p w14:paraId="1B5525FE" w14:textId="77777777" w:rsidR="004500C7" w:rsidRDefault="00385357">
      <w:pPr>
        <w:numPr>
          <w:ilvl w:val="0"/>
          <w:numId w:val="36"/>
        </w:numPr>
        <w:spacing w:after="0" w:line="240" w:lineRule="auto"/>
        <w:ind w:right="283"/>
        <w:jc w:val="both"/>
        <w:rPr>
          <w:sz w:val="24"/>
          <w:szCs w:val="24"/>
        </w:rPr>
      </w:pPr>
      <w:r>
        <w:rPr>
          <w:sz w:val="24"/>
          <w:szCs w:val="24"/>
          <w:u w:val="single"/>
        </w:rPr>
        <w:t>Prepare the EIA report</w:t>
      </w:r>
      <w:r>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2C9F314E" w14:textId="77777777" w:rsidR="004500C7" w:rsidRDefault="00385357">
      <w:pPr>
        <w:numPr>
          <w:ilvl w:val="0"/>
          <w:numId w:val="36"/>
        </w:numPr>
        <w:spacing w:after="0" w:line="240" w:lineRule="auto"/>
        <w:ind w:right="283"/>
        <w:jc w:val="both"/>
        <w:rPr>
          <w:b/>
          <w:sz w:val="24"/>
          <w:szCs w:val="24"/>
        </w:rPr>
      </w:pPr>
      <w:r>
        <w:rPr>
          <w:sz w:val="24"/>
          <w:szCs w:val="24"/>
          <w:u w:val="single"/>
        </w:rPr>
        <w:t>Hire</w:t>
      </w:r>
      <w:r>
        <w:rPr>
          <w:sz w:val="24"/>
          <w:szCs w:val="24"/>
        </w:rPr>
        <w:t xml:space="preserve"> based on contract and competition through expression of interest/invitation to submit proposals process the firm/physical person who will develop the EA report;</w:t>
      </w:r>
    </w:p>
    <w:p w14:paraId="7233415E" w14:textId="77777777" w:rsidR="004500C7" w:rsidRDefault="00385357">
      <w:pPr>
        <w:numPr>
          <w:ilvl w:val="0"/>
          <w:numId w:val="36"/>
        </w:numPr>
        <w:spacing w:after="0" w:line="240" w:lineRule="auto"/>
        <w:ind w:right="283"/>
        <w:jc w:val="both"/>
        <w:rPr>
          <w:b/>
          <w:sz w:val="24"/>
          <w:szCs w:val="24"/>
        </w:rPr>
      </w:pPr>
      <w:r>
        <w:rPr>
          <w:sz w:val="24"/>
          <w:szCs w:val="24"/>
          <w:u w:val="single"/>
        </w:rPr>
        <w:t>Prepare and sponsor the public announcement</w:t>
      </w:r>
      <w:r>
        <w:rPr>
          <w:sz w:val="24"/>
          <w:szCs w:val="24"/>
        </w:rPr>
        <w:t xml:space="preserve"> of the definition of the project (this is the 2nd public information in the EIA process approval).</w:t>
      </w:r>
    </w:p>
    <w:p w14:paraId="335FB0A8" w14:textId="77777777" w:rsidR="004500C7" w:rsidRDefault="004500C7">
      <w:pPr>
        <w:spacing w:after="0" w:line="240" w:lineRule="auto"/>
        <w:ind w:left="780" w:right="283"/>
        <w:jc w:val="both"/>
        <w:rPr>
          <w:b/>
          <w:sz w:val="24"/>
          <w:szCs w:val="24"/>
        </w:rPr>
      </w:pPr>
    </w:p>
    <w:p w14:paraId="7908DA18" w14:textId="77777777" w:rsidR="004500C7" w:rsidRDefault="00385357">
      <w:pPr>
        <w:spacing w:after="0" w:line="240" w:lineRule="auto"/>
        <w:ind w:left="60"/>
        <w:jc w:val="both"/>
        <w:rPr>
          <w:b/>
          <w:sz w:val="24"/>
          <w:szCs w:val="24"/>
        </w:rPr>
      </w:pPr>
      <w:r>
        <w:rPr>
          <w:b/>
          <w:sz w:val="24"/>
          <w:szCs w:val="24"/>
        </w:rPr>
        <w:t>Step 3.  The Review of the EIA Report</w:t>
      </w:r>
    </w:p>
    <w:p w14:paraId="63A3CC58" w14:textId="77777777" w:rsidR="004500C7" w:rsidRDefault="00385357">
      <w:pPr>
        <w:spacing w:after="0" w:line="240" w:lineRule="auto"/>
        <w:ind w:firstLine="720"/>
        <w:jc w:val="both"/>
        <w:rPr>
          <w:sz w:val="24"/>
          <w:szCs w:val="24"/>
        </w:rPr>
      </w:pPr>
      <w:r>
        <w:rPr>
          <w:sz w:val="24"/>
          <w:szCs w:val="24"/>
        </w:rPr>
        <w:t>At this stage, the EPA is in charge with the following steps: (i) completes the List of Control for the EIA Report analysis process; (ii) prepares the Public Consultation; and (iii) communicates the results to the Beneficiary.</w:t>
      </w:r>
    </w:p>
    <w:p w14:paraId="1DE32F1A" w14:textId="77777777" w:rsidR="004500C7" w:rsidRDefault="004500C7">
      <w:pPr>
        <w:spacing w:after="0" w:line="240" w:lineRule="auto"/>
        <w:ind w:firstLine="720"/>
        <w:jc w:val="both"/>
        <w:rPr>
          <w:sz w:val="24"/>
          <w:szCs w:val="24"/>
        </w:rPr>
      </w:pPr>
    </w:p>
    <w:p w14:paraId="2BA4620B" w14:textId="77777777" w:rsidR="004500C7" w:rsidRDefault="00385357">
      <w:pPr>
        <w:spacing w:after="0" w:line="240" w:lineRule="auto"/>
        <w:ind w:left="720"/>
        <w:jc w:val="both"/>
        <w:rPr>
          <w:sz w:val="24"/>
          <w:szCs w:val="24"/>
        </w:rPr>
      </w:pPr>
      <w:r>
        <w:rPr>
          <w:b/>
          <w:i/>
          <w:sz w:val="24"/>
          <w:szCs w:val="24"/>
        </w:rPr>
        <w:t>The Beneficiary</w:t>
      </w:r>
      <w:r>
        <w:rPr>
          <w:sz w:val="24"/>
          <w:szCs w:val="24"/>
        </w:rPr>
        <w:t xml:space="preserve"> is obliged to:</w:t>
      </w:r>
    </w:p>
    <w:p w14:paraId="5C51FC9D" w14:textId="77777777" w:rsidR="004500C7" w:rsidRDefault="00385357">
      <w:pPr>
        <w:numPr>
          <w:ilvl w:val="0"/>
          <w:numId w:val="37"/>
        </w:numPr>
        <w:spacing w:after="0" w:line="240" w:lineRule="auto"/>
        <w:ind w:right="283"/>
        <w:jc w:val="both"/>
        <w:rPr>
          <w:b/>
          <w:sz w:val="24"/>
          <w:szCs w:val="24"/>
        </w:rPr>
      </w:pPr>
      <w:r>
        <w:rPr>
          <w:sz w:val="24"/>
          <w:szCs w:val="24"/>
          <w:u w:val="single"/>
        </w:rPr>
        <w:t>Present</w:t>
      </w:r>
      <w:r>
        <w:rPr>
          <w:sz w:val="24"/>
          <w:szCs w:val="24"/>
        </w:rPr>
        <w:t xml:space="preserve"> to the local EPA the EIA report, with the help of the consulting firm that developed the EIA;</w:t>
      </w:r>
    </w:p>
    <w:p w14:paraId="5054EADA" w14:textId="77777777" w:rsidR="004500C7" w:rsidRDefault="00385357">
      <w:pPr>
        <w:numPr>
          <w:ilvl w:val="0"/>
          <w:numId w:val="37"/>
        </w:numPr>
        <w:spacing w:after="0" w:line="240" w:lineRule="auto"/>
        <w:ind w:right="283"/>
        <w:jc w:val="both"/>
        <w:rPr>
          <w:b/>
          <w:sz w:val="24"/>
          <w:szCs w:val="24"/>
        </w:rPr>
      </w:pPr>
      <w:r>
        <w:rPr>
          <w:sz w:val="24"/>
          <w:szCs w:val="24"/>
          <w:u w:val="single"/>
        </w:rPr>
        <w:t>Prepare and launch</w:t>
      </w:r>
      <w:r>
        <w:rPr>
          <w:sz w:val="24"/>
          <w:szCs w:val="24"/>
        </w:rPr>
        <w:t xml:space="preserve"> the public consultation in the presence of those affected, NGOs, or interested persons including presentation of the project and the EIA Report during of a public debate;</w:t>
      </w:r>
    </w:p>
    <w:p w14:paraId="64C28289" w14:textId="77777777" w:rsidR="004500C7" w:rsidRDefault="00385357">
      <w:pPr>
        <w:numPr>
          <w:ilvl w:val="0"/>
          <w:numId w:val="37"/>
        </w:numPr>
        <w:spacing w:after="0" w:line="240" w:lineRule="auto"/>
        <w:ind w:right="283"/>
        <w:jc w:val="both"/>
        <w:rPr>
          <w:b/>
          <w:sz w:val="24"/>
          <w:szCs w:val="24"/>
        </w:rPr>
      </w:pPr>
      <w:r>
        <w:rPr>
          <w:sz w:val="24"/>
          <w:szCs w:val="24"/>
          <w:u w:val="single"/>
        </w:rPr>
        <w:t>Evaluate</w:t>
      </w:r>
      <w:r>
        <w:rPr>
          <w:sz w:val="24"/>
          <w:szCs w:val="24"/>
        </w:rPr>
        <w:t xml:space="preserve"> the discussions and conclusions received during the public consultation;</w:t>
      </w:r>
    </w:p>
    <w:p w14:paraId="1516BDB4" w14:textId="77777777" w:rsidR="004500C7" w:rsidRDefault="00385357">
      <w:pPr>
        <w:numPr>
          <w:ilvl w:val="0"/>
          <w:numId w:val="37"/>
        </w:numPr>
        <w:spacing w:after="0" w:line="240" w:lineRule="auto"/>
        <w:ind w:right="283"/>
        <w:jc w:val="both"/>
        <w:rPr>
          <w:b/>
          <w:sz w:val="24"/>
          <w:szCs w:val="24"/>
        </w:rPr>
      </w:pPr>
      <w:r>
        <w:rPr>
          <w:sz w:val="24"/>
          <w:szCs w:val="24"/>
          <w:u w:val="single"/>
        </w:rPr>
        <w:t>Reply</w:t>
      </w:r>
      <w:r>
        <w:rPr>
          <w:sz w:val="24"/>
          <w:szCs w:val="24"/>
        </w:rPr>
        <w:t xml:space="preserve"> to the public comments and requests with a valid technical solution.</w:t>
      </w:r>
    </w:p>
    <w:p w14:paraId="24786681" w14:textId="77777777" w:rsidR="004500C7" w:rsidRDefault="004500C7">
      <w:pPr>
        <w:spacing w:after="0" w:line="240" w:lineRule="auto"/>
        <w:ind w:left="720" w:right="283"/>
        <w:jc w:val="both"/>
        <w:rPr>
          <w:b/>
          <w:sz w:val="24"/>
          <w:szCs w:val="24"/>
        </w:rPr>
      </w:pPr>
    </w:p>
    <w:p w14:paraId="3A011A9C" w14:textId="77777777" w:rsidR="004500C7" w:rsidRDefault="00385357">
      <w:pPr>
        <w:spacing w:after="0" w:line="240" w:lineRule="auto"/>
        <w:jc w:val="both"/>
        <w:rPr>
          <w:sz w:val="24"/>
          <w:szCs w:val="24"/>
        </w:rPr>
      </w:pPr>
      <w:r>
        <w:rPr>
          <w:b/>
          <w:sz w:val="24"/>
          <w:szCs w:val="24"/>
        </w:rPr>
        <w:t>Step 4.  Decision and Approval of the Environmental License to construct</w:t>
      </w:r>
      <w:r>
        <w:rPr>
          <w:sz w:val="24"/>
          <w:szCs w:val="24"/>
        </w:rPr>
        <w:t xml:space="preserve"> </w:t>
      </w:r>
    </w:p>
    <w:p w14:paraId="5766B1E8" w14:textId="77777777" w:rsidR="004500C7" w:rsidRDefault="00385357">
      <w:pPr>
        <w:spacing w:after="0" w:line="240" w:lineRule="auto"/>
        <w:ind w:firstLine="720"/>
        <w:jc w:val="both"/>
        <w:rPr>
          <w:b/>
          <w:sz w:val="24"/>
          <w:szCs w:val="24"/>
        </w:rPr>
      </w:pPr>
      <w:r>
        <w:rPr>
          <w:sz w:val="24"/>
          <w:szCs w:val="24"/>
        </w:rPr>
        <w:t>The EPA issues the Environmental License to start construction of the investment within 30 days after the final decision.</w:t>
      </w:r>
    </w:p>
    <w:p w14:paraId="19C3E5F4" w14:textId="77777777" w:rsidR="004500C7" w:rsidRDefault="00385357">
      <w:pPr>
        <w:spacing w:after="0" w:line="240" w:lineRule="auto"/>
        <w:ind w:firstLine="720"/>
        <w:jc w:val="both"/>
        <w:rPr>
          <w:sz w:val="24"/>
          <w:szCs w:val="24"/>
        </w:rPr>
      </w:pPr>
      <w:r>
        <w:rPr>
          <w:b/>
          <w:i/>
          <w:sz w:val="24"/>
          <w:szCs w:val="24"/>
        </w:rPr>
        <w:t>The Beneficiary</w:t>
      </w:r>
      <w:r>
        <w:rPr>
          <w:sz w:val="24"/>
          <w:szCs w:val="24"/>
        </w:rPr>
        <w:t xml:space="preserve"> is obliged to:</w:t>
      </w:r>
    </w:p>
    <w:p w14:paraId="0B597EDC" w14:textId="77777777" w:rsidR="004500C7" w:rsidRDefault="00385357">
      <w:pPr>
        <w:numPr>
          <w:ilvl w:val="0"/>
          <w:numId w:val="38"/>
        </w:numPr>
        <w:spacing w:after="0" w:line="240" w:lineRule="auto"/>
        <w:ind w:right="283"/>
        <w:jc w:val="both"/>
        <w:rPr>
          <w:sz w:val="24"/>
          <w:szCs w:val="24"/>
        </w:rPr>
      </w:pPr>
      <w:r>
        <w:rPr>
          <w:sz w:val="24"/>
          <w:szCs w:val="24"/>
          <w:u w:val="single"/>
        </w:rPr>
        <w:t>Announce the public</w:t>
      </w:r>
      <w:r>
        <w:rPr>
          <w:sz w:val="24"/>
          <w:szCs w:val="24"/>
        </w:rPr>
        <w:t xml:space="preserve"> about the approval of the Environmental License;</w:t>
      </w:r>
    </w:p>
    <w:p w14:paraId="036480C3" w14:textId="77777777" w:rsidR="004500C7" w:rsidRDefault="00385357">
      <w:pPr>
        <w:numPr>
          <w:ilvl w:val="0"/>
          <w:numId w:val="38"/>
        </w:numPr>
        <w:spacing w:after="0" w:line="240" w:lineRule="auto"/>
        <w:ind w:right="283"/>
        <w:jc w:val="both"/>
        <w:rPr>
          <w:sz w:val="24"/>
          <w:szCs w:val="24"/>
        </w:rPr>
      </w:pPr>
      <w:r>
        <w:rPr>
          <w:sz w:val="24"/>
          <w:szCs w:val="24"/>
          <w:u w:val="single"/>
        </w:rPr>
        <w:t xml:space="preserve">Request of Environmental Permit to Operate </w:t>
      </w:r>
    </w:p>
    <w:p w14:paraId="41AC6D37" w14:textId="77777777" w:rsidR="004500C7" w:rsidRDefault="00385357">
      <w:pPr>
        <w:spacing w:after="0" w:line="240" w:lineRule="auto"/>
        <w:ind w:left="357" w:right="283" w:firstLine="363"/>
        <w:jc w:val="both"/>
        <w:rPr>
          <w:b/>
          <w:sz w:val="24"/>
          <w:szCs w:val="24"/>
        </w:rPr>
      </w:pPr>
      <w:r>
        <w:rPr>
          <w:b/>
          <w:sz w:val="24"/>
          <w:szCs w:val="24"/>
        </w:rPr>
        <w:t>Additional points:</w:t>
      </w:r>
    </w:p>
    <w:p w14:paraId="0EE6AF8D" w14:textId="77777777" w:rsidR="004500C7" w:rsidRDefault="00385357">
      <w:pPr>
        <w:numPr>
          <w:ilvl w:val="0"/>
          <w:numId w:val="18"/>
        </w:numPr>
        <w:spacing w:after="0" w:line="240" w:lineRule="auto"/>
        <w:ind w:right="283"/>
        <w:jc w:val="both"/>
        <w:rPr>
          <w:sz w:val="24"/>
          <w:szCs w:val="24"/>
        </w:rPr>
      </w:pPr>
      <w:r>
        <w:rPr>
          <w:sz w:val="24"/>
          <w:szCs w:val="24"/>
        </w:rPr>
        <w:t xml:space="preserve">The EIA report is prepared at the level of the project’s Feasibility Study, in conformity with Law no. 292/2018; </w:t>
      </w:r>
    </w:p>
    <w:p w14:paraId="42E95C29" w14:textId="77777777" w:rsidR="004500C7" w:rsidRDefault="00385357">
      <w:pPr>
        <w:numPr>
          <w:ilvl w:val="0"/>
          <w:numId w:val="17"/>
        </w:numPr>
        <w:spacing w:after="0" w:line="240" w:lineRule="auto"/>
        <w:ind w:right="283"/>
        <w:jc w:val="both"/>
        <w:rPr>
          <w:sz w:val="24"/>
          <w:szCs w:val="24"/>
        </w:rPr>
      </w:pPr>
      <w:r>
        <w:rPr>
          <w:sz w:val="24"/>
          <w:szCs w:val="24"/>
        </w:rPr>
        <w:lastRenderedPageBreak/>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0D81639E" w14:textId="77777777" w:rsidR="004500C7" w:rsidRDefault="00385357">
      <w:pPr>
        <w:numPr>
          <w:ilvl w:val="0"/>
          <w:numId w:val="17"/>
        </w:numPr>
        <w:spacing w:after="0" w:line="240" w:lineRule="auto"/>
        <w:ind w:right="283"/>
        <w:jc w:val="both"/>
        <w:rPr>
          <w:sz w:val="24"/>
          <w:szCs w:val="24"/>
        </w:rPr>
      </w:pPr>
      <w:r>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37D76C41" w14:textId="77777777" w:rsidR="004500C7" w:rsidRDefault="00385357">
      <w:pPr>
        <w:numPr>
          <w:ilvl w:val="0"/>
          <w:numId w:val="17"/>
        </w:numPr>
        <w:spacing w:after="0" w:line="240" w:lineRule="auto"/>
        <w:ind w:right="283"/>
        <w:jc w:val="both"/>
        <w:rPr>
          <w:sz w:val="24"/>
          <w:szCs w:val="24"/>
        </w:rPr>
      </w:pPr>
      <w:r>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5E60DADE" w14:textId="77777777" w:rsidR="004500C7" w:rsidRDefault="00385357">
      <w:pPr>
        <w:numPr>
          <w:ilvl w:val="0"/>
          <w:numId w:val="17"/>
        </w:numPr>
        <w:spacing w:after="0" w:line="240" w:lineRule="auto"/>
        <w:ind w:right="283"/>
        <w:jc w:val="both"/>
        <w:rPr>
          <w:b/>
          <w:sz w:val="24"/>
          <w:szCs w:val="24"/>
          <w:u w:val="single"/>
        </w:rPr>
      </w:pPr>
      <w:r>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44B96E02" w14:textId="77777777" w:rsidR="004500C7" w:rsidRDefault="004500C7">
      <w:pPr>
        <w:spacing w:after="0" w:line="240" w:lineRule="auto"/>
        <w:ind w:left="720" w:right="283"/>
        <w:jc w:val="both"/>
        <w:rPr>
          <w:b/>
          <w:sz w:val="24"/>
          <w:szCs w:val="24"/>
          <w:u w:val="single"/>
        </w:rPr>
      </w:pPr>
    </w:p>
    <w:p w14:paraId="18BE2A21" w14:textId="77777777" w:rsidR="004500C7" w:rsidRDefault="00385357">
      <w:pPr>
        <w:spacing w:after="0" w:line="240" w:lineRule="auto"/>
        <w:ind w:right="283"/>
        <w:jc w:val="both"/>
        <w:rPr>
          <w:b/>
          <w:sz w:val="24"/>
          <w:szCs w:val="24"/>
        </w:rPr>
      </w:pPr>
      <w:r>
        <w:rPr>
          <w:b/>
          <w:sz w:val="24"/>
          <w:szCs w:val="24"/>
        </w:rPr>
        <w:t>Procedures for Obtaining an Environmental Permit to Operate</w:t>
      </w:r>
    </w:p>
    <w:p w14:paraId="526300F0" w14:textId="77777777" w:rsidR="004500C7" w:rsidRDefault="00385357">
      <w:pPr>
        <w:spacing w:after="0" w:line="240" w:lineRule="auto"/>
        <w:ind w:right="283"/>
        <w:jc w:val="both"/>
        <w:rPr>
          <w:b/>
          <w:sz w:val="24"/>
          <w:szCs w:val="24"/>
        </w:rPr>
      </w:pPr>
      <w:r>
        <w:rPr>
          <w:sz w:val="24"/>
          <w:szCs w:val="24"/>
        </w:rPr>
        <w:t xml:space="preserve">The Environmental Permit to Operate investments with significant impact on the environment is issued by the EPA in conformity with OM No. 1798/2007. The local EPA together with the local National Environmental Guard as well as representatives of National Agency “Apele Romane” is inspecting the site after construction and issue a technical note with observations at the site (e.g., Environmental Audit). </w:t>
      </w:r>
    </w:p>
    <w:p w14:paraId="3B27E5EF" w14:textId="77777777" w:rsidR="004500C7" w:rsidRDefault="00385357">
      <w:pPr>
        <w:spacing w:after="0" w:line="240" w:lineRule="auto"/>
        <w:jc w:val="both"/>
        <w:rPr>
          <w:sz w:val="24"/>
          <w:szCs w:val="24"/>
        </w:rPr>
      </w:pPr>
      <w:r>
        <w:rPr>
          <w:sz w:val="24"/>
          <w:szCs w:val="24"/>
        </w:rPr>
        <w:t xml:space="preserve">The Environmental Audit of existing facilities is carried out only by certified persons paid by the Investor and includes: (i)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04ACC723" w14:textId="77777777" w:rsidR="004500C7" w:rsidRDefault="004500C7">
      <w:pPr>
        <w:spacing w:after="0" w:line="240" w:lineRule="auto"/>
        <w:ind w:firstLine="720"/>
        <w:jc w:val="both"/>
        <w:rPr>
          <w:b/>
          <w:sz w:val="24"/>
          <w:szCs w:val="24"/>
        </w:rPr>
      </w:pPr>
    </w:p>
    <w:p w14:paraId="73603DDD" w14:textId="77777777" w:rsidR="004500C7" w:rsidRDefault="00385357">
      <w:pPr>
        <w:spacing w:after="0" w:line="240" w:lineRule="auto"/>
        <w:ind w:right="283"/>
        <w:jc w:val="both"/>
        <w:rPr>
          <w:sz w:val="24"/>
          <w:szCs w:val="24"/>
        </w:rPr>
      </w:pPr>
      <w:r>
        <w:rPr>
          <w:b/>
          <w:i/>
          <w:sz w:val="24"/>
          <w:szCs w:val="24"/>
        </w:rPr>
        <w:t>The Beneficiary</w:t>
      </w:r>
      <w:r>
        <w:rPr>
          <w:sz w:val="24"/>
          <w:szCs w:val="24"/>
        </w:rPr>
        <w:t xml:space="preserve"> is in charge with:</w:t>
      </w:r>
    </w:p>
    <w:p w14:paraId="4E32314F" w14:textId="77777777" w:rsidR="004500C7" w:rsidRDefault="00385357">
      <w:pPr>
        <w:numPr>
          <w:ilvl w:val="0"/>
          <w:numId w:val="3"/>
        </w:numPr>
        <w:spacing w:after="0" w:line="240" w:lineRule="auto"/>
        <w:ind w:right="283"/>
        <w:jc w:val="both"/>
        <w:rPr>
          <w:sz w:val="24"/>
          <w:szCs w:val="24"/>
        </w:rPr>
      </w:pPr>
      <w:r>
        <w:rPr>
          <w:sz w:val="24"/>
          <w:szCs w:val="24"/>
        </w:rPr>
        <w:t>Request the Environmental Permit to the local EPA;</w:t>
      </w:r>
    </w:p>
    <w:p w14:paraId="769A7E6F" w14:textId="77777777" w:rsidR="004500C7" w:rsidRDefault="00385357">
      <w:pPr>
        <w:numPr>
          <w:ilvl w:val="0"/>
          <w:numId w:val="3"/>
        </w:numPr>
        <w:spacing w:after="0" w:line="240" w:lineRule="auto"/>
        <w:ind w:right="283"/>
        <w:jc w:val="both"/>
        <w:rPr>
          <w:sz w:val="24"/>
          <w:szCs w:val="24"/>
        </w:rPr>
      </w:pPr>
      <w:r>
        <w:rPr>
          <w:sz w:val="24"/>
          <w:szCs w:val="24"/>
        </w:rPr>
        <w:t xml:space="preserve">Prepare a </w:t>
      </w:r>
      <w:r>
        <w:rPr>
          <w:i/>
          <w:sz w:val="24"/>
          <w:szCs w:val="24"/>
        </w:rPr>
        <w:t>Technical File</w:t>
      </w:r>
      <w:r>
        <w:rPr>
          <w:sz w:val="24"/>
          <w:szCs w:val="24"/>
        </w:rPr>
        <w:t xml:space="preserve"> as in the previous case;</w:t>
      </w:r>
    </w:p>
    <w:p w14:paraId="1FF16741" w14:textId="77777777" w:rsidR="004500C7" w:rsidRDefault="00385357">
      <w:pPr>
        <w:numPr>
          <w:ilvl w:val="0"/>
          <w:numId w:val="3"/>
        </w:numPr>
        <w:spacing w:after="0" w:line="240" w:lineRule="auto"/>
        <w:ind w:right="283"/>
        <w:jc w:val="both"/>
        <w:rPr>
          <w:sz w:val="24"/>
          <w:szCs w:val="24"/>
        </w:rPr>
      </w:pPr>
      <w:r>
        <w:rPr>
          <w:sz w:val="24"/>
          <w:szCs w:val="24"/>
        </w:rPr>
        <w:t>Announce the public about the request to start operations;</w:t>
      </w:r>
    </w:p>
    <w:p w14:paraId="0B12F711" w14:textId="77777777" w:rsidR="004500C7" w:rsidRDefault="00385357">
      <w:pPr>
        <w:numPr>
          <w:ilvl w:val="0"/>
          <w:numId w:val="3"/>
        </w:numPr>
        <w:spacing w:after="0" w:line="240" w:lineRule="auto"/>
        <w:ind w:right="283"/>
        <w:jc w:val="both"/>
        <w:rPr>
          <w:sz w:val="24"/>
          <w:szCs w:val="24"/>
        </w:rPr>
      </w:pPr>
      <w:r>
        <w:rPr>
          <w:sz w:val="24"/>
          <w:szCs w:val="24"/>
        </w:rPr>
        <w:t>Annual renewal of the permit once it is issued (it is valid for 5 years).</w:t>
      </w:r>
    </w:p>
    <w:p w14:paraId="719D0178" w14:textId="77777777" w:rsidR="004500C7" w:rsidRDefault="00385357">
      <w:pPr>
        <w:spacing w:after="0" w:line="240" w:lineRule="auto"/>
        <w:ind w:left="720"/>
        <w:jc w:val="both"/>
        <w:rPr>
          <w:b/>
          <w:sz w:val="24"/>
          <w:szCs w:val="24"/>
        </w:rPr>
      </w:pPr>
      <w:r>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2F4E3E93" w14:textId="77777777" w:rsidR="004500C7" w:rsidRDefault="00385357">
      <w:pPr>
        <w:spacing w:after="0" w:line="240" w:lineRule="auto"/>
        <w:ind w:right="283" w:firstLine="720"/>
        <w:jc w:val="both"/>
        <w:rPr>
          <w:sz w:val="24"/>
          <w:szCs w:val="24"/>
        </w:rPr>
      </w:pPr>
      <w:r>
        <w:rPr>
          <w:sz w:val="24"/>
          <w:szCs w:val="24"/>
        </w:rPr>
        <w:t xml:space="preserve">Monitoring capacity during the Construction Period and After the Issuance of the Environmental Permit to Operate </w:t>
      </w:r>
    </w:p>
    <w:p w14:paraId="67C3491E" w14:textId="77777777" w:rsidR="004500C7" w:rsidRDefault="00385357">
      <w:pPr>
        <w:spacing w:after="0" w:line="240" w:lineRule="auto"/>
        <w:ind w:firstLine="720"/>
        <w:jc w:val="both"/>
        <w:rPr>
          <w:b/>
          <w:sz w:val="24"/>
          <w:szCs w:val="24"/>
        </w:rPr>
      </w:pPr>
      <w:r>
        <w:rPr>
          <w:sz w:val="24"/>
          <w:szCs w:val="24"/>
        </w:rPr>
        <w:t xml:space="preserve">During constructions, LEPAs together with the NGA and “Apele Romane” are in charge with visiting the site of the project and inspecting the environmental compliances stipulated in the Environmental License and Environmental Permit.   </w:t>
      </w:r>
    </w:p>
    <w:p w14:paraId="49D8FB2F" w14:textId="77777777" w:rsidR="004500C7" w:rsidRDefault="00385357">
      <w:pPr>
        <w:spacing w:after="0" w:line="240" w:lineRule="auto"/>
        <w:ind w:firstLine="720"/>
        <w:jc w:val="both"/>
        <w:rPr>
          <w:sz w:val="24"/>
          <w:szCs w:val="24"/>
        </w:rPr>
      </w:pPr>
      <w:r>
        <w:rPr>
          <w:sz w:val="24"/>
          <w:szCs w:val="24"/>
        </w:rPr>
        <w:t xml:space="preserve">The NGA inspectors may accompany the LEPAs’ inspectors for site visits according to an inspection program. Following the site visit and checking the compliance, the inspectors prepare a report based on which they may advise the operators on how to meet standards and permit conditions. If a facility/project </w:t>
      </w:r>
      <w:r>
        <w:rPr>
          <w:sz w:val="24"/>
          <w:szCs w:val="24"/>
        </w:rPr>
        <w:lastRenderedPageBreak/>
        <w:t>does not comply with relevant standards, it will first receive a warning from the inspector followed by a certain amount of time necessary to take care of the steps that comply with the permit.</w:t>
      </w:r>
    </w:p>
    <w:p w14:paraId="24291A82" w14:textId="77777777" w:rsidR="004500C7" w:rsidRDefault="00385357">
      <w:pPr>
        <w:spacing w:after="0" w:line="240" w:lineRule="auto"/>
        <w:jc w:val="both"/>
        <w:rPr>
          <w:b/>
          <w:sz w:val="24"/>
          <w:szCs w:val="24"/>
        </w:rPr>
      </w:pPr>
      <w:r>
        <w:rPr>
          <w:b/>
          <w:sz w:val="24"/>
          <w:szCs w:val="24"/>
        </w:rPr>
        <w:t>Implementation of EMP</w:t>
      </w:r>
    </w:p>
    <w:p w14:paraId="57EABE4C" w14:textId="77777777" w:rsidR="004500C7" w:rsidRPr="005E3992" w:rsidRDefault="00385357">
      <w:pPr>
        <w:pStyle w:val="Titlu"/>
        <w:ind w:firstLine="720"/>
        <w:jc w:val="both"/>
        <w:rPr>
          <w:rFonts w:ascii="Calibri" w:eastAsia="Calibri" w:hAnsi="Calibri" w:cs="Calibri"/>
          <w:spacing w:val="0"/>
          <w:kern w:val="0"/>
          <w:sz w:val="24"/>
          <w:szCs w:val="24"/>
        </w:rPr>
      </w:pPr>
      <w:r w:rsidRPr="005E3992">
        <w:rPr>
          <w:rFonts w:ascii="Calibri" w:eastAsia="Calibri" w:hAnsi="Calibri" w:cs="Calibri"/>
          <w:spacing w:val="0"/>
          <w:kern w:val="0"/>
          <w:sz w:val="24"/>
          <w:szCs w:val="24"/>
        </w:rPr>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639357FA" w14:textId="77777777" w:rsidR="004500C7" w:rsidRPr="005E3992" w:rsidRDefault="00385357">
      <w:pPr>
        <w:pStyle w:val="Titlu"/>
        <w:ind w:firstLine="720"/>
        <w:jc w:val="both"/>
        <w:rPr>
          <w:rFonts w:ascii="Calibri" w:eastAsia="Calibri" w:hAnsi="Calibri" w:cs="Calibri"/>
          <w:spacing w:val="0"/>
          <w:kern w:val="0"/>
          <w:sz w:val="24"/>
          <w:szCs w:val="24"/>
        </w:rPr>
      </w:pPr>
      <w:r w:rsidRPr="005E3992">
        <w:rPr>
          <w:rFonts w:ascii="Calibri" w:eastAsia="Calibri" w:hAnsi="Calibri" w:cs="Calibri"/>
          <w:spacing w:val="0"/>
          <w:kern w:val="0"/>
          <w:sz w:val="24"/>
          <w:szCs w:val="24"/>
        </w:rPr>
        <w:t xml:space="preserve">Collection of Data: monitoring data will be collected by Local Consultants/Private companies accredited by MoE on monthly basis, with monthly reports. </w:t>
      </w:r>
    </w:p>
    <w:p w14:paraId="26A30104" w14:textId="77777777" w:rsidR="004500C7" w:rsidRPr="005E3992" w:rsidRDefault="00385357">
      <w:pPr>
        <w:pStyle w:val="Titlu"/>
        <w:ind w:firstLine="720"/>
        <w:jc w:val="both"/>
        <w:rPr>
          <w:rFonts w:ascii="Calibri" w:eastAsia="Calibri" w:hAnsi="Calibri" w:cs="Calibri"/>
          <w:spacing w:val="0"/>
          <w:kern w:val="0"/>
          <w:sz w:val="24"/>
          <w:szCs w:val="24"/>
        </w:rPr>
      </w:pPr>
      <w:r w:rsidRPr="005E3992">
        <w:rPr>
          <w:rFonts w:ascii="Calibri" w:eastAsia="Calibri" w:hAnsi="Calibri" w:cs="Calibri"/>
          <w:spacing w:val="0"/>
          <w:kern w:val="0"/>
          <w:sz w:val="24"/>
          <w:szCs w:val="24"/>
        </w:rPr>
        <w:t>Analysis of Data: will be carried out by the Environmental specialist. The results of the analysis will be used to check the effectiveness of mitigation measures, and if required, to revise/modify the mitigation plan.</w:t>
      </w:r>
    </w:p>
    <w:p w14:paraId="566ABF35" w14:textId="77777777" w:rsidR="004500C7" w:rsidRPr="005E3992" w:rsidRDefault="00385357">
      <w:pPr>
        <w:pStyle w:val="Titlu"/>
        <w:ind w:firstLine="720"/>
        <w:jc w:val="both"/>
        <w:rPr>
          <w:rFonts w:ascii="Calibri" w:eastAsia="Calibri" w:hAnsi="Calibri" w:cs="Calibri"/>
          <w:spacing w:val="0"/>
          <w:kern w:val="0"/>
          <w:sz w:val="24"/>
          <w:szCs w:val="24"/>
        </w:rPr>
        <w:sectPr w:rsidR="004500C7" w:rsidRPr="005E3992" w:rsidSect="009E3594">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1152" w:header="720" w:footer="720" w:gutter="0"/>
          <w:pgNumType w:start="1"/>
          <w:cols w:space="720"/>
          <w:titlePg/>
          <w:docGrid w:linePitch="299"/>
        </w:sectPr>
      </w:pPr>
      <w:r w:rsidRPr="005E3992">
        <w:rPr>
          <w:rFonts w:ascii="Calibri" w:eastAsia="Calibri" w:hAnsi="Calibri" w:cs="Calibri"/>
          <w:spacing w:val="0"/>
          <w:kern w:val="0"/>
          <w:sz w:val="24"/>
          <w:szCs w:val="24"/>
        </w:rPr>
        <w:t>Reporting: environment specialist on quarterly basis will prepare the report of monitoring.</w:t>
      </w:r>
    </w:p>
    <w:p w14:paraId="58363C67" w14:textId="77777777" w:rsidR="004500C7" w:rsidRDefault="00385357">
      <w:pPr>
        <w:pStyle w:val="Titlu2"/>
        <w:spacing w:line="240" w:lineRule="auto"/>
        <w:jc w:val="both"/>
        <w:rPr>
          <w:rFonts w:ascii="Calibri" w:eastAsia="Calibri" w:hAnsi="Calibri" w:cs="Calibri"/>
          <w:sz w:val="28"/>
        </w:rPr>
      </w:pPr>
      <w:bookmarkStart w:id="64" w:name="_Toc155971124"/>
      <w:r>
        <w:rPr>
          <w:rFonts w:ascii="Calibri" w:eastAsia="Calibri" w:hAnsi="Calibri" w:cs="Calibri"/>
          <w:sz w:val="28"/>
        </w:rPr>
        <w:lastRenderedPageBreak/>
        <w:t>ANNEX 4. SAFEGUARDS POLICIES OF THE WORLD BANK</w:t>
      </w:r>
      <w:bookmarkEnd w:id="64"/>
    </w:p>
    <w:p w14:paraId="33B827B1" w14:textId="77777777" w:rsidR="004500C7" w:rsidRDefault="004500C7">
      <w:pPr>
        <w:jc w:val="both"/>
      </w:pPr>
    </w:p>
    <w:p w14:paraId="3AD776D6" w14:textId="77777777" w:rsidR="004500C7" w:rsidRDefault="00385357">
      <w:pPr>
        <w:spacing w:after="120" w:line="240" w:lineRule="auto"/>
        <w:ind w:right="4" w:firstLine="720"/>
        <w:jc w:val="both"/>
        <w:rPr>
          <w:sz w:val="24"/>
          <w:szCs w:val="24"/>
        </w:rPr>
      </w:pPr>
      <w:r>
        <w:rPr>
          <w:sz w:val="24"/>
          <w:szCs w:val="24"/>
        </w:rPr>
        <w:t>Below are the key extracts from OP that give the idea of preventive mechanisms of the World Bank and help to understand and analyze information on environmental, social and legal policies.</w:t>
      </w:r>
    </w:p>
    <w:p w14:paraId="76F6B8CB" w14:textId="77777777" w:rsidR="004500C7" w:rsidRDefault="00385357">
      <w:pPr>
        <w:spacing w:after="0" w:line="240" w:lineRule="auto"/>
        <w:ind w:right="4" w:firstLine="720"/>
        <w:jc w:val="both"/>
        <w:rPr>
          <w:b/>
          <w:sz w:val="24"/>
          <w:szCs w:val="24"/>
        </w:rPr>
      </w:pPr>
      <w:r>
        <w:rPr>
          <w:b/>
          <w:sz w:val="24"/>
          <w:szCs w:val="24"/>
        </w:rPr>
        <w:t>OP 4.01 Environmental Assessment</w:t>
      </w:r>
    </w:p>
    <w:p w14:paraId="721C47C4" w14:textId="77777777" w:rsidR="004500C7" w:rsidRDefault="00385357">
      <w:pPr>
        <w:spacing w:after="0" w:line="240" w:lineRule="auto"/>
        <w:ind w:right="4" w:firstLine="720"/>
        <w:jc w:val="both"/>
        <w:rPr>
          <w:sz w:val="24"/>
          <w:szCs w:val="24"/>
        </w:rPr>
      </w:pPr>
      <w:r>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41FA2C81" w14:textId="77777777" w:rsidR="004500C7" w:rsidRDefault="00385357">
      <w:pPr>
        <w:spacing w:after="120" w:line="240" w:lineRule="auto"/>
        <w:ind w:right="4" w:firstLine="720"/>
        <w:jc w:val="both"/>
        <w:rPr>
          <w:sz w:val="24"/>
          <w:szCs w:val="24"/>
        </w:rPr>
      </w:pPr>
      <w:r>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358A25E8" w14:textId="77777777" w:rsidR="004500C7" w:rsidRDefault="00385357">
      <w:pPr>
        <w:spacing w:after="120" w:line="240" w:lineRule="auto"/>
        <w:ind w:right="4" w:firstLine="720"/>
        <w:jc w:val="both"/>
        <w:rPr>
          <w:sz w:val="24"/>
          <w:szCs w:val="24"/>
        </w:rPr>
      </w:pPr>
      <w:r>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0FDD1558" w14:textId="77777777" w:rsidR="004500C7" w:rsidRDefault="00385357">
      <w:pPr>
        <w:spacing w:after="0"/>
        <w:ind w:firstLine="720"/>
        <w:rPr>
          <w:b/>
          <w:sz w:val="24"/>
          <w:szCs w:val="24"/>
        </w:rPr>
      </w:pPr>
      <w:bookmarkStart w:id="65" w:name="_heading=h.2dlolyb" w:colFirst="0" w:colLast="0"/>
      <w:bookmarkEnd w:id="65"/>
      <w:r>
        <w:rPr>
          <w:b/>
          <w:sz w:val="24"/>
          <w:szCs w:val="24"/>
        </w:rPr>
        <w:t>OP 4.04 Natural habitats</w:t>
      </w:r>
    </w:p>
    <w:p w14:paraId="2F887F33" w14:textId="77777777" w:rsidR="004500C7" w:rsidRDefault="00385357">
      <w:pPr>
        <w:spacing w:after="0" w:line="240" w:lineRule="auto"/>
        <w:ind w:right="4" w:firstLine="720"/>
        <w:jc w:val="both"/>
        <w:rPr>
          <w:sz w:val="24"/>
          <w:szCs w:val="24"/>
        </w:rPr>
      </w:pPr>
      <w:r>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2284A424" w14:textId="77777777" w:rsidR="004500C7" w:rsidRDefault="00385357">
      <w:pPr>
        <w:spacing w:after="0" w:line="240" w:lineRule="auto"/>
        <w:ind w:right="4" w:firstLine="720"/>
        <w:jc w:val="both"/>
        <w:rPr>
          <w:b/>
          <w:sz w:val="24"/>
          <w:szCs w:val="24"/>
        </w:rPr>
      </w:pPr>
      <w:r>
        <w:rPr>
          <w:b/>
          <w:sz w:val="24"/>
          <w:szCs w:val="24"/>
        </w:rPr>
        <w:t>OP 4.09</w:t>
      </w:r>
      <w:r>
        <w:rPr>
          <w:sz w:val="24"/>
          <w:szCs w:val="24"/>
        </w:rPr>
        <w:t xml:space="preserve"> </w:t>
      </w:r>
      <w:r>
        <w:rPr>
          <w:b/>
          <w:sz w:val="24"/>
          <w:szCs w:val="24"/>
        </w:rPr>
        <w:t xml:space="preserve">Pest Management </w:t>
      </w:r>
    </w:p>
    <w:p w14:paraId="5599C009" w14:textId="77777777" w:rsidR="004500C7" w:rsidRDefault="00385357">
      <w:pPr>
        <w:spacing w:after="0" w:line="240" w:lineRule="auto"/>
        <w:ind w:right="4" w:firstLine="720"/>
        <w:jc w:val="both"/>
        <w:rPr>
          <w:sz w:val="24"/>
          <w:szCs w:val="24"/>
        </w:rPr>
      </w:pPr>
      <w:r>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668F3A3" w14:textId="77777777" w:rsidR="004500C7" w:rsidRDefault="00385357">
      <w:pPr>
        <w:spacing w:after="120" w:line="240" w:lineRule="auto"/>
        <w:ind w:right="4" w:firstLine="720"/>
        <w:jc w:val="both"/>
        <w:rPr>
          <w:sz w:val="24"/>
          <w:szCs w:val="24"/>
        </w:rPr>
      </w:pPr>
      <w:r>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035769F1" w14:textId="77777777" w:rsidR="004500C7" w:rsidRDefault="00385357">
      <w:pPr>
        <w:spacing w:after="0" w:line="240" w:lineRule="auto"/>
        <w:ind w:right="4" w:firstLine="720"/>
        <w:jc w:val="both"/>
        <w:rPr>
          <w:b/>
          <w:sz w:val="24"/>
          <w:szCs w:val="24"/>
        </w:rPr>
      </w:pPr>
      <w:r>
        <w:rPr>
          <w:b/>
          <w:sz w:val="24"/>
          <w:szCs w:val="24"/>
        </w:rPr>
        <w:t>OP 4.11 Physical Cultural Resources</w:t>
      </w:r>
    </w:p>
    <w:p w14:paraId="4B87FF18" w14:textId="77777777" w:rsidR="004500C7" w:rsidRDefault="00385357">
      <w:pPr>
        <w:spacing w:after="0" w:line="240" w:lineRule="auto"/>
        <w:ind w:right="4" w:firstLine="720"/>
        <w:jc w:val="both"/>
        <w:rPr>
          <w:sz w:val="24"/>
          <w:szCs w:val="24"/>
        </w:rPr>
      </w:pPr>
      <w:r>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3B520C91" w14:textId="77777777" w:rsidR="004500C7" w:rsidRDefault="00385357">
      <w:pPr>
        <w:spacing w:after="120" w:line="240" w:lineRule="auto"/>
        <w:ind w:right="4" w:firstLine="720"/>
        <w:jc w:val="both"/>
        <w:rPr>
          <w:sz w:val="24"/>
          <w:szCs w:val="24"/>
        </w:rPr>
      </w:pPr>
      <w:r>
        <w:rPr>
          <w:sz w:val="24"/>
          <w:szCs w:val="24"/>
        </w:rPr>
        <w:t>The Bank does not support projects threatening cultural resources that are property of population. The Bank supports only those projects that are located or designed in such a way as to prevent damage to the environment.</w:t>
      </w:r>
    </w:p>
    <w:p w14:paraId="55B8F024" w14:textId="77777777" w:rsidR="004500C7" w:rsidRDefault="00385357">
      <w:pPr>
        <w:spacing w:after="0" w:line="240" w:lineRule="auto"/>
        <w:ind w:right="4" w:firstLine="720"/>
        <w:jc w:val="both"/>
        <w:rPr>
          <w:b/>
          <w:sz w:val="24"/>
          <w:szCs w:val="24"/>
        </w:rPr>
      </w:pPr>
      <w:r>
        <w:rPr>
          <w:b/>
          <w:sz w:val="24"/>
          <w:szCs w:val="24"/>
        </w:rPr>
        <w:lastRenderedPageBreak/>
        <w:t>OP 4.36 Forests</w:t>
      </w:r>
    </w:p>
    <w:p w14:paraId="32E16A46" w14:textId="77777777" w:rsidR="004500C7" w:rsidRDefault="00385357">
      <w:pPr>
        <w:spacing w:after="0" w:line="240" w:lineRule="auto"/>
        <w:ind w:right="4" w:firstLine="720"/>
        <w:jc w:val="both"/>
        <w:rPr>
          <w:sz w:val="24"/>
          <w:szCs w:val="24"/>
        </w:rPr>
      </w:pPr>
      <w:r>
        <w:rPr>
          <w:sz w:val="24"/>
          <w:szCs w:val="24"/>
        </w:rPr>
        <w:t xml:space="preserve">Management, protection and sustainable development of forest ecosystem and its resources are necessary for reducing poverty and sustainable development. </w:t>
      </w:r>
    </w:p>
    <w:p w14:paraId="0CB6C711" w14:textId="77777777" w:rsidR="004500C7" w:rsidRDefault="00385357">
      <w:pPr>
        <w:spacing w:after="120" w:line="240" w:lineRule="auto"/>
        <w:ind w:right="4" w:firstLine="720"/>
        <w:jc w:val="both"/>
        <w:rPr>
          <w:sz w:val="24"/>
          <w:szCs w:val="24"/>
        </w:rPr>
      </w:pPr>
      <w:r>
        <w:rPr>
          <w:sz w:val="24"/>
          <w:szCs w:val="24"/>
        </w:rPr>
        <w:t>The Bank does not finance plantations that involve any conversion or degradation of critical natural habitats due to potential risk to biodiversity.</w:t>
      </w:r>
    </w:p>
    <w:p w14:paraId="5AFF7D2A" w14:textId="77777777" w:rsidR="004500C7" w:rsidRDefault="00385357">
      <w:pPr>
        <w:spacing w:after="120" w:line="240" w:lineRule="auto"/>
        <w:ind w:right="4" w:firstLine="720"/>
        <w:jc w:val="both"/>
        <w:rPr>
          <w:sz w:val="24"/>
          <w:szCs w:val="24"/>
        </w:rPr>
      </w:pPr>
      <w:r>
        <w:rPr>
          <w:sz w:val="24"/>
          <w:szCs w:val="24"/>
        </w:rPr>
        <w:t>The Bank may finance harvesting operations conducted by small-scale landholders, by local communities under community forest management, or by such entities under joint forest management arrangements, if these operations:</w:t>
      </w:r>
    </w:p>
    <w:p w14:paraId="1671919F" w14:textId="77777777" w:rsidR="004500C7" w:rsidRDefault="00385357">
      <w:pPr>
        <w:spacing w:after="120" w:line="240" w:lineRule="auto"/>
        <w:ind w:right="4" w:firstLine="720"/>
        <w:jc w:val="both"/>
        <w:rPr>
          <w:sz w:val="24"/>
          <w:szCs w:val="24"/>
        </w:rPr>
      </w:pPr>
      <w:r>
        <w:rPr>
          <w:sz w:val="24"/>
          <w:szCs w:val="24"/>
        </w:rPr>
        <w:t>(a) have achieved a standard of forest management developed with the meaningful participation of locally affected communities, consistent with the principles and criteria of responsible forest management; or</w:t>
      </w:r>
    </w:p>
    <w:p w14:paraId="1DEC40AE" w14:textId="77777777" w:rsidR="004500C7" w:rsidRDefault="00385357">
      <w:pPr>
        <w:spacing w:after="120" w:line="240" w:lineRule="auto"/>
        <w:ind w:right="4" w:firstLine="720"/>
        <w:jc w:val="both"/>
        <w:rPr>
          <w:sz w:val="24"/>
          <w:szCs w:val="24"/>
        </w:rPr>
      </w:pPr>
      <w:r>
        <w:rPr>
          <w:sz w:val="24"/>
          <w:szCs w:val="24"/>
        </w:rPr>
        <w:t>(b) adhere to a time-bound phased action plan to achieve such a standard. The action plan must be developed with the meaningful participation of locally-affected communities and be acceptable to the Bank.</w:t>
      </w:r>
    </w:p>
    <w:p w14:paraId="0B7A045E" w14:textId="77777777" w:rsidR="004500C7" w:rsidRDefault="00385357">
      <w:pPr>
        <w:spacing w:after="0" w:line="240" w:lineRule="auto"/>
        <w:ind w:left="347" w:right="4" w:firstLine="373"/>
        <w:jc w:val="both"/>
        <w:rPr>
          <w:b/>
          <w:sz w:val="24"/>
          <w:szCs w:val="24"/>
        </w:rPr>
      </w:pPr>
      <w:r>
        <w:rPr>
          <w:b/>
          <w:sz w:val="24"/>
          <w:szCs w:val="24"/>
        </w:rPr>
        <w:t>OP 4.37 Safety of dams</w:t>
      </w:r>
    </w:p>
    <w:p w14:paraId="6306439E" w14:textId="77777777" w:rsidR="004500C7" w:rsidRDefault="00385357">
      <w:pPr>
        <w:spacing w:after="0" w:line="240" w:lineRule="auto"/>
        <w:ind w:right="4" w:firstLine="720"/>
        <w:jc w:val="both"/>
        <w:rPr>
          <w:b/>
          <w:i/>
          <w:sz w:val="24"/>
          <w:szCs w:val="24"/>
        </w:rPr>
      </w:pPr>
      <w:r>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025CEA74" w14:textId="77777777" w:rsidR="004500C7" w:rsidRDefault="00385357">
      <w:pPr>
        <w:spacing w:after="0" w:line="240" w:lineRule="auto"/>
        <w:ind w:right="4" w:firstLine="720"/>
        <w:jc w:val="both"/>
        <w:rPr>
          <w:b/>
          <w:sz w:val="24"/>
          <w:szCs w:val="24"/>
        </w:rPr>
      </w:pPr>
      <w:r>
        <w:rPr>
          <w:b/>
          <w:sz w:val="24"/>
          <w:szCs w:val="24"/>
        </w:rPr>
        <w:t>OP 7.50</w:t>
      </w:r>
      <w:r>
        <w:rPr>
          <w:sz w:val="24"/>
          <w:szCs w:val="24"/>
        </w:rPr>
        <w:t xml:space="preserve"> </w:t>
      </w:r>
      <w:r>
        <w:rPr>
          <w:b/>
          <w:sz w:val="24"/>
          <w:szCs w:val="24"/>
        </w:rPr>
        <w:t xml:space="preserve">Projects on international waterways </w:t>
      </w:r>
    </w:p>
    <w:p w14:paraId="419B26C1" w14:textId="77777777" w:rsidR="004500C7" w:rsidRDefault="00385357">
      <w:pPr>
        <w:spacing w:after="0" w:line="240" w:lineRule="auto"/>
        <w:ind w:right="4" w:firstLine="720"/>
        <w:jc w:val="both"/>
        <w:rPr>
          <w:sz w:val="24"/>
          <w:szCs w:val="24"/>
        </w:rPr>
      </w:pPr>
      <w:r>
        <w:rPr>
          <w:b/>
          <w:sz w:val="24"/>
          <w:szCs w:val="24"/>
        </w:rPr>
        <w:t xml:space="preserve"> </w:t>
      </w:r>
      <w:r>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782A7FF2" w14:textId="77777777" w:rsidR="004500C7" w:rsidRDefault="00385357">
      <w:pPr>
        <w:spacing w:after="120" w:line="240" w:lineRule="auto"/>
        <w:ind w:right="4" w:firstLine="720"/>
        <w:jc w:val="both"/>
        <w:rPr>
          <w:sz w:val="24"/>
          <w:szCs w:val="24"/>
        </w:rPr>
      </w:pPr>
      <w:r>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117B62D9" w14:textId="77777777" w:rsidR="004500C7" w:rsidRDefault="00385357">
      <w:pPr>
        <w:spacing w:after="0" w:line="240" w:lineRule="auto"/>
        <w:ind w:right="4" w:firstLine="720"/>
        <w:jc w:val="both"/>
        <w:rPr>
          <w:b/>
          <w:sz w:val="24"/>
          <w:szCs w:val="24"/>
        </w:rPr>
      </w:pPr>
      <w:r>
        <w:rPr>
          <w:b/>
          <w:sz w:val="24"/>
          <w:szCs w:val="24"/>
        </w:rPr>
        <w:t xml:space="preserve">OP 7.60 Projects in disputed areas </w:t>
      </w:r>
    </w:p>
    <w:p w14:paraId="458BE317" w14:textId="77777777" w:rsidR="004500C7" w:rsidRDefault="00385357">
      <w:pPr>
        <w:spacing w:after="0" w:line="240" w:lineRule="auto"/>
        <w:ind w:right="4" w:firstLine="720"/>
        <w:jc w:val="both"/>
        <w:rPr>
          <w:sz w:val="24"/>
          <w:szCs w:val="24"/>
        </w:rPr>
      </w:pPr>
      <w:r>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2293D567" w14:textId="77777777" w:rsidR="004500C7" w:rsidRDefault="00385357">
      <w:pPr>
        <w:spacing w:after="120" w:line="240" w:lineRule="auto"/>
        <w:ind w:right="4"/>
        <w:jc w:val="both"/>
        <w:rPr>
          <w:sz w:val="24"/>
          <w:szCs w:val="24"/>
        </w:rPr>
      </w:pPr>
      <w:r>
        <w:rPr>
          <w:sz w:val="24"/>
          <w:szCs w:val="24"/>
        </w:rPr>
        <w:t xml:space="preserve"> </w:t>
      </w:r>
      <w:r>
        <w:rPr>
          <w:sz w:val="24"/>
          <w:szCs w:val="24"/>
        </w:rPr>
        <w:tab/>
        <w:t>Document references to OP WB, Procedures for Environmental Assessment of WB and Environmental Protection Policy of WB are presented below.</w:t>
      </w:r>
    </w:p>
    <w:p w14:paraId="1C6EA76A" w14:textId="77777777" w:rsidR="004500C7" w:rsidRDefault="00385357">
      <w:r>
        <w:br w:type="page"/>
      </w:r>
    </w:p>
    <w:p w14:paraId="5C193C90" w14:textId="77777777" w:rsidR="004500C7" w:rsidRDefault="00385357">
      <w:pPr>
        <w:pStyle w:val="Titlu2"/>
        <w:spacing w:line="240" w:lineRule="auto"/>
        <w:jc w:val="both"/>
        <w:rPr>
          <w:rFonts w:ascii="Calibri" w:eastAsia="Calibri" w:hAnsi="Calibri" w:cs="Calibri"/>
          <w:sz w:val="28"/>
        </w:rPr>
      </w:pPr>
      <w:bookmarkStart w:id="66" w:name="_Toc155971125"/>
      <w:r>
        <w:rPr>
          <w:rFonts w:ascii="Calibri" w:eastAsia="Calibri" w:hAnsi="Calibri" w:cs="Calibri"/>
          <w:sz w:val="28"/>
        </w:rPr>
        <w:lastRenderedPageBreak/>
        <w:t>ANNEX 5. ENVIRONMENTAL GUIDELINES FOR CIVIL WORKS CONTRACTS</w:t>
      </w:r>
      <w:bookmarkEnd w:id="66"/>
    </w:p>
    <w:p w14:paraId="4F353CD9" w14:textId="77777777" w:rsidR="004500C7" w:rsidRDefault="004500C7">
      <w:pPr>
        <w:jc w:val="both"/>
      </w:pPr>
    </w:p>
    <w:p w14:paraId="486C372F" w14:textId="77777777" w:rsidR="004500C7" w:rsidRDefault="00385357">
      <w:pPr>
        <w:spacing w:after="0" w:line="240" w:lineRule="auto"/>
        <w:ind w:firstLine="720"/>
        <w:jc w:val="both"/>
        <w:rPr>
          <w:sz w:val="24"/>
          <w:szCs w:val="24"/>
        </w:rPr>
      </w:pPr>
      <w:r>
        <w:rPr>
          <w:sz w:val="24"/>
          <w:szCs w:val="24"/>
        </w:rPr>
        <w:t>Contractors will be obliged to apply environmentally sound construction standards and procedures. All civil works contracts will have the following environment-protecting provisions:</w:t>
      </w:r>
    </w:p>
    <w:p w14:paraId="7A8DE48E" w14:textId="77777777" w:rsidR="004500C7" w:rsidRDefault="00385357">
      <w:pPr>
        <w:spacing w:after="0" w:line="240" w:lineRule="auto"/>
        <w:ind w:firstLine="720"/>
        <w:jc w:val="both"/>
        <w:rPr>
          <w:sz w:val="24"/>
          <w:szCs w:val="24"/>
        </w:rPr>
      </w:pPr>
      <w:r>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30861DAA" w14:textId="77777777" w:rsidR="004500C7" w:rsidRDefault="00385357">
      <w:pPr>
        <w:spacing w:after="0" w:line="240" w:lineRule="auto"/>
        <w:ind w:firstLine="720"/>
        <w:jc w:val="both"/>
        <w:rPr>
          <w:sz w:val="24"/>
          <w:szCs w:val="24"/>
        </w:rPr>
      </w:pPr>
      <w:r>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242CC2D3" w14:textId="77777777" w:rsidR="004500C7" w:rsidRDefault="00385357">
      <w:pPr>
        <w:spacing w:after="0" w:line="240" w:lineRule="auto"/>
        <w:jc w:val="both"/>
        <w:rPr>
          <w:sz w:val="24"/>
          <w:szCs w:val="24"/>
        </w:rPr>
      </w:pPr>
      <w:r>
        <w:rPr>
          <w:sz w:val="24"/>
          <w:szCs w:val="24"/>
        </w:rPr>
        <w:t xml:space="preserve"> </w:t>
      </w:r>
      <w:r>
        <w:rPr>
          <w:sz w:val="24"/>
          <w:szCs w:val="24"/>
        </w:rPr>
        <w:tab/>
        <w:t>3. Minimize dust emissions to avoid or minimize adverse impacts on air quality.</w:t>
      </w:r>
    </w:p>
    <w:p w14:paraId="643AD7BD" w14:textId="77777777" w:rsidR="004500C7" w:rsidRDefault="00385357">
      <w:pPr>
        <w:spacing w:after="0" w:line="240" w:lineRule="auto"/>
        <w:jc w:val="both"/>
        <w:rPr>
          <w:sz w:val="24"/>
          <w:szCs w:val="24"/>
        </w:rPr>
      </w:pPr>
      <w:r>
        <w:rPr>
          <w:sz w:val="24"/>
          <w:szCs w:val="24"/>
        </w:rPr>
        <w:t xml:space="preserve"> </w:t>
      </w:r>
      <w:r>
        <w:rPr>
          <w:sz w:val="24"/>
          <w:szCs w:val="24"/>
        </w:rPr>
        <w:tab/>
        <w:t>4. Maintain foot and vehicular traffic flows and public access to neighboring sites and facilities. Provide markers, lights and temporary connections by bypasses for safety and convenience.</w:t>
      </w:r>
    </w:p>
    <w:p w14:paraId="40736B9D" w14:textId="77777777" w:rsidR="004500C7" w:rsidRDefault="00385357">
      <w:pPr>
        <w:spacing w:after="0" w:line="240" w:lineRule="auto"/>
        <w:jc w:val="both"/>
        <w:rPr>
          <w:sz w:val="24"/>
          <w:szCs w:val="24"/>
        </w:rPr>
      </w:pPr>
      <w:r>
        <w:rPr>
          <w:sz w:val="24"/>
          <w:szCs w:val="24"/>
        </w:rPr>
        <w:t xml:space="preserve"> </w:t>
      </w:r>
      <w:r>
        <w:rPr>
          <w:sz w:val="24"/>
          <w:szCs w:val="24"/>
        </w:rPr>
        <w:tab/>
        <w:t xml:space="preserve">5. Prevent or minimize vibration and noise from vehicles, equipment and blasting operations. </w:t>
      </w:r>
    </w:p>
    <w:p w14:paraId="26F44CD7" w14:textId="77777777" w:rsidR="004500C7" w:rsidRDefault="00385357">
      <w:pPr>
        <w:spacing w:after="0" w:line="240" w:lineRule="auto"/>
        <w:ind w:firstLine="720"/>
        <w:jc w:val="both"/>
        <w:rPr>
          <w:sz w:val="24"/>
          <w:szCs w:val="24"/>
        </w:rPr>
      </w:pPr>
      <w:r>
        <w:rPr>
          <w:sz w:val="24"/>
          <w:szCs w:val="24"/>
        </w:rPr>
        <w:t xml:space="preserve">6. Minimize disturbance to and restore vegetation where it is disturbed as a consequence of the works. </w:t>
      </w:r>
    </w:p>
    <w:p w14:paraId="05348FAD" w14:textId="77777777" w:rsidR="004500C7" w:rsidRDefault="00385357">
      <w:pPr>
        <w:spacing w:after="0" w:line="240" w:lineRule="auto"/>
        <w:ind w:firstLine="432"/>
        <w:jc w:val="both"/>
        <w:rPr>
          <w:sz w:val="24"/>
          <w:szCs w:val="24"/>
        </w:rPr>
      </w:pPr>
      <w:r>
        <w:rPr>
          <w:sz w:val="24"/>
          <w:szCs w:val="24"/>
        </w:rPr>
        <w:t xml:space="preserve">     7. Protect surface and groundwater and soil quality from pollution. Appropriately collect and dispose of water material.</w:t>
      </w:r>
    </w:p>
    <w:p w14:paraId="4C78A2D5" w14:textId="77777777" w:rsidR="004500C7" w:rsidRDefault="004500C7">
      <w:pPr>
        <w:spacing w:after="0" w:line="240" w:lineRule="auto"/>
        <w:jc w:val="both"/>
      </w:pPr>
    </w:p>
    <w:p w14:paraId="4B0BAE0E" w14:textId="77777777" w:rsidR="004500C7" w:rsidRDefault="004500C7">
      <w:pPr>
        <w:spacing w:line="240" w:lineRule="auto"/>
        <w:jc w:val="both"/>
      </w:pPr>
    </w:p>
    <w:p w14:paraId="1A211F69" w14:textId="77777777" w:rsidR="004500C7" w:rsidRDefault="004500C7">
      <w:pPr>
        <w:spacing w:line="240" w:lineRule="auto"/>
        <w:jc w:val="both"/>
      </w:pPr>
    </w:p>
    <w:p w14:paraId="03BECE33" w14:textId="77777777" w:rsidR="004500C7" w:rsidRDefault="004500C7">
      <w:pPr>
        <w:spacing w:line="240" w:lineRule="auto"/>
        <w:jc w:val="both"/>
      </w:pPr>
    </w:p>
    <w:p w14:paraId="49F91FD7" w14:textId="77777777" w:rsidR="004500C7" w:rsidRDefault="004500C7">
      <w:pPr>
        <w:spacing w:line="240" w:lineRule="auto"/>
        <w:jc w:val="both"/>
      </w:pPr>
    </w:p>
    <w:p w14:paraId="7547667A" w14:textId="77777777" w:rsidR="004500C7" w:rsidRDefault="004500C7">
      <w:pPr>
        <w:spacing w:line="240" w:lineRule="auto"/>
        <w:jc w:val="both"/>
      </w:pPr>
    </w:p>
    <w:p w14:paraId="4F333B53" w14:textId="77777777" w:rsidR="004500C7" w:rsidRDefault="004500C7">
      <w:pPr>
        <w:spacing w:line="240" w:lineRule="auto"/>
        <w:jc w:val="both"/>
      </w:pPr>
    </w:p>
    <w:p w14:paraId="7B77B34B" w14:textId="77777777" w:rsidR="004500C7" w:rsidRDefault="004500C7">
      <w:pPr>
        <w:spacing w:line="240" w:lineRule="auto"/>
        <w:jc w:val="both"/>
      </w:pPr>
    </w:p>
    <w:p w14:paraId="3A2643C6" w14:textId="77777777" w:rsidR="004500C7" w:rsidRDefault="004500C7">
      <w:pPr>
        <w:spacing w:line="240" w:lineRule="auto"/>
        <w:jc w:val="both"/>
      </w:pPr>
    </w:p>
    <w:p w14:paraId="6902E2C3" w14:textId="77777777" w:rsidR="004500C7" w:rsidRDefault="004500C7">
      <w:pPr>
        <w:spacing w:line="240" w:lineRule="auto"/>
        <w:jc w:val="both"/>
      </w:pPr>
    </w:p>
    <w:p w14:paraId="2EC238E5" w14:textId="77777777" w:rsidR="004500C7" w:rsidRDefault="004500C7">
      <w:pPr>
        <w:spacing w:line="240" w:lineRule="auto"/>
        <w:jc w:val="both"/>
      </w:pPr>
    </w:p>
    <w:p w14:paraId="6C0D6BCD" w14:textId="77777777" w:rsidR="004500C7" w:rsidRDefault="004500C7">
      <w:pPr>
        <w:spacing w:line="240" w:lineRule="auto"/>
        <w:jc w:val="both"/>
      </w:pPr>
    </w:p>
    <w:p w14:paraId="59ED83AB" w14:textId="77777777" w:rsidR="004500C7" w:rsidRDefault="004500C7">
      <w:pPr>
        <w:spacing w:line="240" w:lineRule="auto"/>
        <w:jc w:val="both"/>
      </w:pPr>
    </w:p>
    <w:p w14:paraId="07E11C0E" w14:textId="77777777" w:rsidR="004500C7" w:rsidRDefault="00385357">
      <w:pPr>
        <w:rPr>
          <w:rFonts w:ascii="Times New Roman" w:eastAsia="Times New Roman" w:hAnsi="Times New Roman" w:cs="Times New Roman"/>
          <w:b/>
          <w:smallCaps/>
          <w:sz w:val="24"/>
          <w:szCs w:val="24"/>
        </w:rPr>
      </w:pPr>
      <w:bookmarkStart w:id="67" w:name="_heading=h.3cqmetx" w:colFirst="0" w:colLast="0"/>
      <w:bookmarkEnd w:id="67"/>
      <w:r>
        <w:br w:type="page"/>
      </w:r>
    </w:p>
    <w:p w14:paraId="61FDEBE6" w14:textId="77777777" w:rsidR="004500C7" w:rsidRDefault="004500C7" w:rsidP="00C534D5"/>
    <w:p w14:paraId="654FB3D7" w14:textId="77777777" w:rsidR="004500C7" w:rsidRDefault="00385357">
      <w:pPr>
        <w:pStyle w:val="Titlu2"/>
        <w:spacing w:line="240" w:lineRule="auto"/>
        <w:jc w:val="both"/>
        <w:rPr>
          <w:rFonts w:ascii="Calibri" w:eastAsia="Calibri" w:hAnsi="Calibri" w:cs="Calibri"/>
          <w:sz w:val="28"/>
        </w:rPr>
      </w:pPr>
      <w:bookmarkStart w:id="68" w:name="_Toc155971126"/>
      <w:r>
        <w:rPr>
          <w:rFonts w:ascii="Calibri" w:eastAsia="Calibri" w:hAnsi="Calibri" w:cs="Calibri"/>
          <w:sz w:val="28"/>
        </w:rPr>
        <w:t>ANNEX 6. MAIN ISSUES REGARDING ASBESTOS WASTE</w:t>
      </w:r>
      <w:bookmarkEnd w:id="68"/>
    </w:p>
    <w:p w14:paraId="3DB31E6A" w14:textId="77777777" w:rsidR="004500C7" w:rsidRDefault="004500C7">
      <w:pPr>
        <w:spacing w:after="120" w:line="240" w:lineRule="auto"/>
        <w:jc w:val="both"/>
        <w:rPr>
          <w:b/>
        </w:rPr>
      </w:pPr>
    </w:p>
    <w:p w14:paraId="1BA2A426" w14:textId="77777777" w:rsidR="004500C7" w:rsidRDefault="00385357">
      <w:pPr>
        <w:spacing w:after="0" w:line="240" w:lineRule="auto"/>
        <w:jc w:val="both"/>
        <w:rPr>
          <w:sz w:val="24"/>
          <w:szCs w:val="24"/>
        </w:rPr>
      </w:pPr>
      <w:r>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Pr>
          <w:noProof/>
        </w:rPr>
        <w:drawing>
          <wp:anchor distT="0" distB="0" distL="114300" distR="114300" simplePos="0" relativeHeight="251658240" behindDoc="0" locked="0" layoutInCell="1" hidden="0" allowOverlap="1" wp14:anchorId="41292C61" wp14:editId="6398588F">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Picture 28"/>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1492250" cy="1130300"/>
                    </a:xfrm>
                    <a:prstGeom prst="rect">
                      <a:avLst/>
                    </a:prstGeom>
                    <a:ln/>
                  </pic:spPr>
                </pic:pic>
              </a:graphicData>
            </a:graphic>
          </wp:anchor>
        </w:drawing>
      </w:r>
    </w:p>
    <w:p w14:paraId="497FFEE6" w14:textId="77777777" w:rsidR="004500C7" w:rsidRDefault="00385357">
      <w:pPr>
        <w:spacing w:after="0" w:line="240" w:lineRule="auto"/>
        <w:jc w:val="both"/>
        <w:rPr>
          <w:sz w:val="24"/>
          <w:szCs w:val="24"/>
        </w:rPr>
      </w:pPr>
      <w:r>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4E62A721" w14:textId="77777777" w:rsidR="004500C7" w:rsidRDefault="00385357">
      <w:pPr>
        <w:spacing w:after="0" w:line="240" w:lineRule="auto"/>
        <w:jc w:val="both"/>
        <w:rPr>
          <w:sz w:val="24"/>
          <w:szCs w:val="24"/>
        </w:rPr>
      </w:pPr>
      <w:r>
        <w:rPr>
          <w:sz w:val="24"/>
          <w:szCs w:val="24"/>
        </w:rPr>
        <w:t xml:space="preserve"> </w:t>
      </w:r>
      <w:r>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39B27435" w14:textId="77777777" w:rsidR="004500C7" w:rsidRDefault="00385357">
      <w:pPr>
        <w:spacing w:after="0" w:line="240" w:lineRule="auto"/>
        <w:jc w:val="both"/>
        <w:rPr>
          <w:sz w:val="24"/>
          <w:szCs w:val="24"/>
        </w:rPr>
      </w:pPr>
      <w:r>
        <w:rPr>
          <w:sz w:val="24"/>
          <w:szCs w:val="24"/>
        </w:rPr>
        <w:t xml:space="preserve"> </w:t>
      </w:r>
      <w:r>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0E20D938" w14:textId="77777777" w:rsidR="004500C7" w:rsidRDefault="00385357">
      <w:pPr>
        <w:spacing w:after="0" w:line="240" w:lineRule="auto"/>
        <w:ind w:firstLine="720"/>
        <w:jc w:val="both"/>
        <w:rPr>
          <w:sz w:val="24"/>
          <w:szCs w:val="24"/>
        </w:rPr>
      </w:pPr>
      <w:r>
        <w:rPr>
          <w:sz w:val="24"/>
          <w:szCs w:val="24"/>
        </w:rPr>
        <w:t xml:space="preserve">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w:t>
      </w:r>
      <w:proofErr w:type="gramStart"/>
      <w:r>
        <w:rPr>
          <w:sz w:val="24"/>
          <w:szCs w:val="24"/>
        </w:rPr>
        <w:t>etc..</w:t>
      </w:r>
      <w:proofErr w:type="gramEnd"/>
      <w:r>
        <w:rPr>
          <w:sz w:val="24"/>
          <w:szCs w:val="24"/>
        </w:rPr>
        <w:t xml:space="preserve"> Thermal insulation containing asbestos and sprayed asbestos for insulation and acoustic damping were widely used through the 1970s and should be looked for in any project involving boilers and insulated pipes.</w:t>
      </w:r>
    </w:p>
    <w:p w14:paraId="1D39E328" w14:textId="77777777" w:rsidR="004500C7" w:rsidRDefault="00385357">
      <w:pPr>
        <w:spacing w:after="0" w:line="240" w:lineRule="auto"/>
        <w:ind w:firstLine="720"/>
        <w:jc w:val="both"/>
        <w:rPr>
          <w:sz w:val="24"/>
          <w:szCs w:val="24"/>
        </w:rPr>
      </w:pPr>
      <w:r>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50CC36A5" w14:textId="77777777" w:rsidR="004500C7" w:rsidRDefault="00385357">
      <w:pPr>
        <w:spacing w:after="0" w:line="240" w:lineRule="auto"/>
        <w:ind w:firstLine="720"/>
        <w:jc w:val="both"/>
        <w:rPr>
          <w:sz w:val="24"/>
          <w:szCs w:val="24"/>
        </w:rPr>
      </w:pPr>
      <w:r>
        <w:rPr>
          <w:sz w:val="24"/>
          <w:szCs w:val="24"/>
        </w:rPr>
        <w:t>GIES-PIU specialists must inform beneficiaries on potential risk for their health and instruct not using asbestos as construction material during construction/rehabilitation works.</w:t>
      </w:r>
    </w:p>
    <w:p w14:paraId="45592BDC" w14:textId="77777777" w:rsidR="004500C7" w:rsidRDefault="00385357">
      <w:pPr>
        <w:spacing w:after="0" w:line="240" w:lineRule="auto"/>
        <w:ind w:firstLine="720"/>
        <w:jc w:val="both"/>
        <w:rPr>
          <w:sz w:val="24"/>
          <w:szCs w:val="24"/>
        </w:rPr>
      </w:pPr>
      <w:r>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08F4818C" w14:textId="77777777" w:rsidR="004500C7" w:rsidRDefault="00385357">
      <w:pPr>
        <w:spacing w:after="0" w:line="240" w:lineRule="auto"/>
        <w:jc w:val="both"/>
        <w:rPr>
          <w:sz w:val="24"/>
          <w:szCs w:val="24"/>
        </w:rPr>
      </w:pPr>
      <w:r>
        <w:rPr>
          <w:sz w:val="24"/>
          <w:szCs w:val="24"/>
        </w:rPr>
        <w:t xml:space="preserve"> </w:t>
      </w:r>
      <w:r>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271A9D8B" w14:textId="77777777" w:rsidR="004500C7" w:rsidRDefault="00385357">
      <w:pPr>
        <w:spacing w:after="0" w:line="240" w:lineRule="auto"/>
        <w:ind w:firstLine="432"/>
        <w:jc w:val="both"/>
        <w:rPr>
          <w:sz w:val="24"/>
          <w:szCs w:val="24"/>
        </w:rPr>
      </w:pPr>
      <w:r>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at </w:t>
      </w:r>
      <w:r>
        <w:rPr>
          <w:sz w:val="24"/>
          <w:szCs w:val="24"/>
        </w:rPr>
        <w:lastRenderedPageBreak/>
        <w:t>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(BoQs). Contractor shall develop site-specific ESMP where requirements to ACM and asbestos waste will be contained.</w:t>
      </w:r>
    </w:p>
    <w:p w14:paraId="431AB47D" w14:textId="77777777" w:rsidR="004500C7" w:rsidRDefault="00385357">
      <w:pPr>
        <w:spacing w:after="0" w:line="240" w:lineRule="auto"/>
        <w:jc w:val="both"/>
        <w:rPr>
          <w:sz w:val="24"/>
          <w:szCs w:val="24"/>
        </w:rPr>
      </w:pPr>
      <w:r>
        <w:br w:type="page"/>
      </w:r>
    </w:p>
    <w:p w14:paraId="728AF4D3" w14:textId="77777777" w:rsidR="004500C7" w:rsidRPr="00C534D5" w:rsidRDefault="00385357" w:rsidP="00237B15">
      <w:pPr>
        <w:pStyle w:val="Titlu2"/>
        <w:rPr>
          <w:b w:val="0"/>
          <w:szCs w:val="24"/>
        </w:rPr>
      </w:pPr>
      <w:bookmarkStart w:id="69" w:name="_heading=h.4bvk7pj" w:colFirst="0" w:colLast="0"/>
      <w:bookmarkStart w:id="70" w:name="_Toc155971127"/>
      <w:bookmarkEnd w:id="69"/>
      <w:r w:rsidRPr="00C534D5">
        <w:rPr>
          <w:szCs w:val="24"/>
        </w:rPr>
        <w:lastRenderedPageBreak/>
        <w:t>ANNEX 7. DESCRIPTION OF DEMOLITION AND CONSTRUCTION WORKS</w:t>
      </w:r>
      <w:bookmarkEnd w:id="70"/>
    </w:p>
    <w:p w14:paraId="57DF458D" w14:textId="77777777" w:rsidR="004500C7" w:rsidRPr="00C534D5" w:rsidRDefault="004500C7">
      <w:pPr>
        <w:shd w:val="clear" w:color="auto" w:fill="FFFFFF"/>
        <w:spacing w:after="0" w:line="240" w:lineRule="auto"/>
        <w:jc w:val="both"/>
        <w:rPr>
          <w:sz w:val="24"/>
          <w:szCs w:val="24"/>
        </w:rPr>
      </w:pPr>
    </w:p>
    <w:p w14:paraId="3CE2A70C" w14:textId="77777777" w:rsidR="0007691E" w:rsidRPr="00D56856" w:rsidRDefault="0007691E" w:rsidP="0007691E">
      <w:pPr>
        <w:tabs>
          <w:tab w:val="left" w:pos="284"/>
        </w:tabs>
        <w:suppressAutoHyphens/>
        <w:autoSpaceDN w:val="0"/>
        <w:spacing w:after="0" w:line="240" w:lineRule="auto"/>
        <w:ind w:right="65"/>
        <w:jc w:val="both"/>
        <w:rPr>
          <w:b/>
          <w:sz w:val="24"/>
          <w:szCs w:val="24"/>
        </w:rPr>
      </w:pPr>
      <w:bookmarkStart w:id="71" w:name="_heading=h.25b2l0r" w:colFirst="0" w:colLast="0"/>
      <w:bookmarkEnd w:id="71"/>
      <w:r w:rsidRPr="00D56856">
        <w:rPr>
          <w:b/>
          <w:sz w:val="24"/>
          <w:szCs w:val="24"/>
        </w:rPr>
        <w:t>The main characteristics are:</w:t>
      </w:r>
    </w:p>
    <w:p w14:paraId="5E2F3C97"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 xml:space="preserve">Proposed height regime: GF+1F area of pavilions 1 and 2-adjacent to the </w:t>
      </w:r>
      <w:proofErr w:type="gramStart"/>
      <w:r w:rsidRPr="00D56856">
        <w:rPr>
          <w:bCs/>
          <w:sz w:val="24"/>
          <w:szCs w:val="24"/>
        </w:rPr>
        <w:t>garage ;</w:t>
      </w:r>
      <w:proofErr w:type="gramEnd"/>
      <w:r w:rsidRPr="00D56856">
        <w:rPr>
          <w:bCs/>
          <w:sz w:val="24"/>
          <w:szCs w:val="24"/>
        </w:rPr>
        <w:t xml:space="preserve"> Height Ground Floor  - garage area</w:t>
      </w:r>
    </w:p>
    <w:p w14:paraId="553466C3"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Proposed built area: 1273,80 sqm;</w:t>
      </w:r>
    </w:p>
    <w:p w14:paraId="565734FC"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Proposed surface area =1923,58 sq.m;</w:t>
      </w:r>
    </w:p>
    <w:p w14:paraId="6A9881D5"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Building height: 8.35 m from the level of the developed land;</w:t>
      </w:r>
    </w:p>
    <w:p w14:paraId="77B9C3DC"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Foundations: reinforced concrete;</w:t>
      </w:r>
    </w:p>
    <w:p w14:paraId="2C9BB5F3"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Structural system: reinforced concrete frames;</w:t>
      </w:r>
    </w:p>
    <w:p w14:paraId="6C9FFBD3"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rPr>
          <w:bCs/>
          <w:sz w:val="24"/>
          <w:szCs w:val="24"/>
        </w:rPr>
      </w:pPr>
      <w:r w:rsidRPr="00D56856">
        <w:rPr>
          <w:bCs/>
          <w:sz w:val="24"/>
          <w:szCs w:val="24"/>
        </w:rPr>
        <w:t>Roof: non-circulating terraces.</w:t>
      </w:r>
    </w:p>
    <w:p w14:paraId="508CB19B" w14:textId="77777777" w:rsidR="0007691E" w:rsidRPr="00D56856" w:rsidRDefault="0007691E" w:rsidP="0007691E">
      <w:pPr>
        <w:tabs>
          <w:tab w:val="left" w:pos="284"/>
        </w:tabs>
        <w:suppressAutoHyphens/>
        <w:autoSpaceDN w:val="0"/>
        <w:spacing w:after="0" w:line="240" w:lineRule="auto"/>
        <w:ind w:right="65"/>
        <w:rPr>
          <w:b/>
          <w:sz w:val="24"/>
          <w:szCs w:val="24"/>
        </w:rPr>
      </w:pPr>
    </w:p>
    <w:p w14:paraId="40866D23" w14:textId="77777777" w:rsidR="0007691E" w:rsidRPr="00D56856" w:rsidRDefault="0007691E" w:rsidP="0007691E">
      <w:pPr>
        <w:tabs>
          <w:tab w:val="left" w:pos="284"/>
        </w:tabs>
        <w:suppressAutoHyphens/>
        <w:autoSpaceDN w:val="0"/>
        <w:spacing w:after="0" w:line="240" w:lineRule="auto"/>
        <w:ind w:right="65"/>
        <w:jc w:val="both"/>
        <w:rPr>
          <w:b/>
          <w:sz w:val="24"/>
          <w:szCs w:val="24"/>
        </w:rPr>
      </w:pPr>
    </w:p>
    <w:p w14:paraId="0015ABCA"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ARCHITECTURE</w:t>
      </w:r>
    </w:p>
    <w:p w14:paraId="5A6C1037" w14:textId="77777777" w:rsidR="0007691E" w:rsidRPr="00D56856" w:rsidRDefault="0007691E" w:rsidP="0007691E">
      <w:pPr>
        <w:tabs>
          <w:tab w:val="left" w:pos="284"/>
        </w:tabs>
        <w:suppressAutoHyphens/>
        <w:autoSpaceDN w:val="0"/>
        <w:spacing w:after="0" w:line="240" w:lineRule="auto"/>
        <w:ind w:right="65"/>
        <w:jc w:val="both"/>
        <w:rPr>
          <w:bCs/>
          <w:sz w:val="24"/>
          <w:szCs w:val="24"/>
        </w:rPr>
      </w:pPr>
    </w:p>
    <w:p w14:paraId="7EB6F1C8"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exterior walls for the administrative area will be made of BCA blocks, 30 cm thick, to be thermally insulated with 15 cm mineral wool, finished with decorative exterior plaster, resistant to weather and mechanical shock, in colors according to the architectural plans.</w:t>
      </w:r>
    </w:p>
    <w:p w14:paraId="4B669166" w14:textId="77777777" w:rsidR="0007691E"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BCA elements must be in accordance with SR EN 771-4.</w:t>
      </w:r>
    </w:p>
    <w:p w14:paraId="40D63113" w14:textId="256F54BF" w:rsidR="000F4B9E" w:rsidRPr="00D56856" w:rsidRDefault="000F4B9E" w:rsidP="0007691E">
      <w:pPr>
        <w:tabs>
          <w:tab w:val="left" w:pos="284"/>
        </w:tabs>
        <w:suppressAutoHyphens/>
        <w:autoSpaceDN w:val="0"/>
        <w:spacing w:after="0" w:line="240" w:lineRule="auto"/>
        <w:ind w:right="65"/>
        <w:jc w:val="both"/>
        <w:rPr>
          <w:bCs/>
          <w:sz w:val="24"/>
          <w:szCs w:val="24"/>
        </w:rPr>
      </w:pPr>
      <w:r w:rsidRPr="00160174">
        <w:rPr>
          <w:noProof/>
          <w:sz w:val="24"/>
          <w:szCs w:val="24"/>
          <w:lang w:val="ro-RO" w:eastAsia="ro-RO"/>
        </w:rPr>
        <w:drawing>
          <wp:inline distT="0" distB="0" distL="0" distR="0" wp14:anchorId="3B12FA14" wp14:editId="6210B12C">
            <wp:extent cx="3486150" cy="1871242"/>
            <wp:effectExtent l="19050" t="0" r="0" b="0"/>
            <wp:docPr id="10" name="Picture 7" descr="A diagram of a metal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 diagram of a metal structure&#10;&#10;Description automatically generated with medium confidence"/>
                    <pic:cNvPicPr>
                      <a:picLocks noChangeAspect="1" noChangeArrowheads="1"/>
                    </pic:cNvPicPr>
                  </pic:nvPicPr>
                  <pic:blipFill>
                    <a:blip r:embed="rId33" cstate="print"/>
                    <a:srcRect/>
                    <a:stretch>
                      <a:fillRect/>
                    </a:stretch>
                  </pic:blipFill>
                  <pic:spPr bwMode="auto">
                    <a:xfrm>
                      <a:off x="0" y="0"/>
                      <a:ext cx="3486150" cy="1871242"/>
                    </a:xfrm>
                    <a:prstGeom prst="rect">
                      <a:avLst/>
                    </a:prstGeom>
                    <a:noFill/>
                    <a:ln w="9525">
                      <a:noFill/>
                      <a:miter lim="800000"/>
                      <a:headEnd/>
                      <a:tailEnd/>
                    </a:ln>
                  </pic:spPr>
                </pic:pic>
              </a:graphicData>
            </a:graphic>
          </wp:inline>
        </w:drawing>
      </w:r>
    </w:p>
    <w:p w14:paraId="38E4C6C1"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Masonry with BCA elements will be made of whole elements and fractions of elements obtained by cutting the whole ones with a special saw. Partial replacement of BCA elements with fired clay elements is prohibited.</w:t>
      </w:r>
    </w:p>
    <w:p w14:paraId="3BA9A5A4"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Weaving the masonry with BCA elements is obligatory at each course. On the height of the masonry, the vertical joints shall be offset by 1/2 to 1/4 of the length of the element.</w:t>
      </w:r>
    </w:p>
    <w:p w14:paraId="76446203"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interior partitions will be made of BCA blocks, with a thickness of 15cm, and for the rooms related to the heating plant and compressor rooms, the walls will be made of brick masonry with a thickness of 30cm, respectively 25cm.</w:t>
      </w:r>
    </w:p>
    <w:p w14:paraId="3870FA56"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thickness of horizontal joints will be 12 mm and the thickness of vertical joints will be 10 mm;</w:t>
      </w:r>
    </w:p>
    <w:p w14:paraId="614088C9"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the filling of the joints shall be done with 1- 1,5 cm set back from the wall face.</w:t>
      </w:r>
    </w:p>
    <w:p w14:paraId="03CC752B"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The joints between blocks or slabs shall be 10 mm thick, they must be well filled with mortar, without stones or other foreign bodies that could constitute footholds in the joints.</w:t>
      </w:r>
    </w:p>
    <w:p w14:paraId="55B7A68C"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lastRenderedPageBreak/>
        <w:t>The external enclosures for the garage area with high ground floor height, will be made of sandwich panels, with thermal insulation of basaltic mineral wool, 15 cm thick, with thermal conductivity of 0.04 W/mK, combustibility class A1(min B-s2, d0), R'min = 3 m²K/W, (U'max = 0.33 W/m²K).</w:t>
      </w:r>
    </w:p>
    <w:p w14:paraId="017D1DFB"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Roof:</w:t>
      </w:r>
    </w:p>
    <w:p w14:paraId="37F3E6D9"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roofing for the garage area will be made in the following component and will be made in the following system of cut sheet metal: NON-CREED</w:t>
      </w:r>
    </w:p>
    <w:p w14:paraId="22EBE34F"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diffusion coating and bituminous waterproofing in 2 layers.</w:t>
      </w:r>
    </w:p>
    <w:p w14:paraId="4E7C0FC9"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Weakly reinforced screed;</w:t>
      </w:r>
    </w:p>
    <w:p w14:paraId="087673CE"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1.5 mm Soft PVC waterproofing with synthetic fibers</w:t>
      </w:r>
    </w:p>
    <w:p w14:paraId="43455AE3"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35 cm Mineral wool thermal insulation;</w:t>
      </w:r>
    </w:p>
    <w:p w14:paraId="56BC8104"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 xml:space="preserve">0.2 Polyethylene vapor barrier; </w:t>
      </w:r>
    </w:p>
    <w:p w14:paraId="18AE6C65"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Intermediate layer smooth fiberglass;</w:t>
      </w:r>
    </w:p>
    <w:p w14:paraId="76810E6B"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 xml:space="preserve">200mm Hot dip galvanized trapezoidal square board, thickness 1.5mm covered with </w:t>
      </w:r>
    </w:p>
    <w:p w14:paraId="501313C2"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RAL 9001 cream-white. This will sit on a network of reinforced concrete beams.</w:t>
      </w:r>
    </w:p>
    <w:p w14:paraId="06E9E11B"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Over the administrative area floor, the roofing will be of non-circulating terrace type, consisting of reinforced concrete slab, sloping concrete, vapor barrier, 35 cm thick extruded polystyrene thermal insulation, 1.5mm PVC 1.5mm waterproofing foil, loosely reinforced screed, diffusion layer and two-layer bituminous waterproofing.</w:t>
      </w:r>
    </w:p>
    <w:p w14:paraId="556D844D"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Flooring:</w:t>
      </w:r>
    </w:p>
    <w:p w14:paraId="6579605A"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The garage floor will be made of helicopterized concrete and will have a buried access channel underneath the vehicles, equipped with protective covers, barbecue type, access ladder and base;</w:t>
      </w:r>
    </w:p>
    <w:p w14:paraId="7C72497D"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compressed air cylinders room and dispatch room: anti-slip and anti-skid flooring;</w:t>
      </w:r>
    </w:p>
    <w:p w14:paraId="477A36B9"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compressor room: anti-dust floor;</w:t>
      </w:r>
    </w:p>
    <w:p w14:paraId="369229DB"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offices, rest rooms, multi-purpose room and gym: natural parquet flooring</w:t>
      </w:r>
    </w:p>
    <w:p w14:paraId="205C7773"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three-layer parquet for heavy traffic, mounted on extruded polystyrene foil.</w:t>
      </w:r>
    </w:p>
    <w:p w14:paraId="165F35CB"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In the gymnasium, rubberized tiles will be installed locally in the areas of the weight machines to cushion shocks;</w:t>
      </w:r>
    </w:p>
    <w:p w14:paraId="5D9F7D5E"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circulation areas, storerooms, technical areas, dining and study rooms, changing rooms and in all sanitary facilities: non-slip indoor tiled floors;</w:t>
      </w:r>
    </w:p>
    <w:p w14:paraId="4A996A12"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electrical switchboard: antistatic PVC;</w:t>
      </w:r>
    </w:p>
    <w:p w14:paraId="7A871618"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technical rooms: antistatic technological floor with a height of min. 30 cm, castellated with the possibility of cable routing and air flow circulation.</w:t>
      </w:r>
    </w:p>
    <w:p w14:paraId="2B678397"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Walls:</w:t>
      </w:r>
    </w:p>
    <w:p w14:paraId="3D300ED9"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Wet interior plaster with gait and washable paint;</w:t>
      </w:r>
    </w:p>
    <w:p w14:paraId="77B6703F"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Interior ceramic tiling in all sanitary units up to the height of the door frame;</w:t>
      </w:r>
    </w:p>
    <w:p w14:paraId="2CFD23CA"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Vertical plumbing plumbing hinges finished with gypsum plasterboard with appropriate fire resistance. Gaps for the passage of cables, pipes, tubing through the floorboards, floors or walls shall be sealed to prevent flames, smoke or gases.</w:t>
      </w:r>
    </w:p>
    <w:p w14:paraId="0652BC73"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 xml:space="preserve">    Ceilings:</w:t>
      </w:r>
    </w:p>
    <w:p w14:paraId="2F1446DE"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Warehouses and technical spaces: plaster and washable paint finish;</w:t>
      </w:r>
    </w:p>
    <w:p w14:paraId="37EF8A3E"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circulation areas, office spaces, rest rooms, rest rooms, dining room, study room, multipurpose room and gymnasium: suspended suspended demountable false ceiling;</w:t>
      </w:r>
    </w:p>
    <w:p w14:paraId="7B972CF5" w14:textId="77777777" w:rsidR="0007691E" w:rsidRPr="00D56856" w:rsidRDefault="0007691E" w:rsidP="0007691E">
      <w:pPr>
        <w:pStyle w:val="Listparagraf"/>
        <w:numPr>
          <w:ilvl w:val="0"/>
          <w:numId w:val="58"/>
        </w:numPr>
        <w:tabs>
          <w:tab w:val="left" w:pos="284"/>
        </w:tabs>
        <w:suppressAutoHyphens/>
        <w:autoSpaceDN w:val="0"/>
        <w:spacing w:after="0" w:line="240" w:lineRule="auto"/>
        <w:ind w:right="65"/>
        <w:jc w:val="both"/>
        <w:rPr>
          <w:bCs/>
          <w:sz w:val="24"/>
          <w:szCs w:val="24"/>
        </w:rPr>
      </w:pPr>
      <w:r w:rsidRPr="00D56856">
        <w:rPr>
          <w:bCs/>
          <w:sz w:val="24"/>
          <w:szCs w:val="24"/>
        </w:rPr>
        <w:t>sanitary facilities and changing rooms: suspended, removable, damp-proof false ceiling.</w:t>
      </w:r>
    </w:p>
    <w:p w14:paraId="71A4BB4C"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lastRenderedPageBreak/>
        <w:t>Interior and exterior stairs</w:t>
      </w:r>
    </w:p>
    <w:p w14:paraId="57B23C08"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Steps - rectified, non-slip, heavy traffic, rectified sandstone, with high mechanical resistance, minimum thickness 10 mm, porcelainized in consistency, there will be a non-slip strip in the depth of the material of minimum 7 cm wide, 2-3 mm deep, arranged along the entire opening of the step, provided with anti-slip system. Installation shall be carried out without expansion joints, including baseboards.</w:t>
      </w:r>
    </w:p>
    <w:p w14:paraId="6BB5EE9F"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Risers - rectified, non-slip, heavy traffic, rectified sandstone with high mechanical resistance, minimum thickness 10 mm.</w:t>
      </w:r>
    </w:p>
    <w:p w14:paraId="3D90434C"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Balustrade - stainless steel round profile, diameter minimum 50 mm and maximum 55 mm, material thickness min. 3 mm, natural color, rust treated, with rounded caps of the same material at the ends.</w:t>
      </w:r>
    </w:p>
    <w:p w14:paraId="6272860F"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 xml:space="preserve">The glazed part of the constructions will be made of PVC external joinery (WINDOWS), with triple insulating glass, with low </w:t>
      </w:r>
      <w:proofErr w:type="gramStart"/>
      <w:r w:rsidRPr="00D56856">
        <w:rPr>
          <w:bCs/>
          <w:sz w:val="24"/>
          <w:szCs w:val="24"/>
        </w:rPr>
        <w:t>emissivity ,</w:t>
      </w:r>
      <w:proofErr w:type="gramEnd"/>
      <w:r w:rsidRPr="00D56856">
        <w:rPr>
          <w:bCs/>
          <w:sz w:val="24"/>
          <w:szCs w:val="24"/>
        </w:rPr>
        <w:t xml:space="preserve">, low - e,,, R'min = 0.83 m²K/W, (U'max = 1. 2 W/m²K) and external PVC joinery (manually operated doors), with triple-glazed thermal insulating glass, with low </w:t>
      </w:r>
      <w:proofErr w:type="gramStart"/>
      <w:r w:rsidRPr="00D56856">
        <w:rPr>
          <w:bCs/>
          <w:sz w:val="24"/>
          <w:szCs w:val="24"/>
        </w:rPr>
        <w:t>emissivity ,</w:t>
      </w:r>
      <w:proofErr w:type="gramEnd"/>
      <w:r w:rsidRPr="00D56856">
        <w:rPr>
          <w:bCs/>
          <w:sz w:val="24"/>
          <w:szCs w:val="24"/>
        </w:rPr>
        <w:t>, low - e,,, R'min = 0.77 m²K/W, (U'max = 1.3 W/m²K).</w:t>
      </w:r>
    </w:p>
    <w:p w14:paraId="5E8DEA47"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
          <w:sz w:val="24"/>
          <w:szCs w:val="24"/>
        </w:rPr>
        <w:t>The main and secondary access doors</w:t>
      </w:r>
      <w:r w:rsidRPr="00D56856">
        <w:rPr>
          <w:bCs/>
          <w:sz w:val="24"/>
          <w:szCs w:val="24"/>
        </w:rPr>
        <w:t xml:space="preserve"> will be made of PVC, with triple insulating glass. </w:t>
      </w:r>
    </w:p>
    <w:p w14:paraId="0561972A"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In the case of internal doors, solid or pattern doors will be fitted according to the joinery panel, internal structure in solid chipboard panels, HDF fluting, finish: CPL laminated foil. Ornamentation according to joinery panel - 3D symbol.</w:t>
      </w:r>
    </w:p>
    <w:p w14:paraId="0BF0D2EB" w14:textId="77777777" w:rsidR="0007691E" w:rsidRPr="00D56856" w:rsidRDefault="0007691E" w:rsidP="0007691E">
      <w:pPr>
        <w:tabs>
          <w:tab w:val="left" w:pos="284"/>
        </w:tabs>
        <w:suppressAutoHyphens/>
        <w:autoSpaceDN w:val="0"/>
        <w:spacing w:after="0" w:line="240" w:lineRule="auto"/>
        <w:ind w:right="65"/>
        <w:jc w:val="both"/>
        <w:rPr>
          <w:b/>
          <w:sz w:val="24"/>
          <w:szCs w:val="24"/>
        </w:rPr>
      </w:pPr>
    </w:p>
    <w:p w14:paraId="30D83EBD"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 xml:space="preserve">STRUCTURE </w:t>
      </w:r>
    </w:p>
    <w:p w14:paraId="72EBA96E" w14:textId="77777777" w:rsidR="0007691E" w:rsidRPr="00D56856" w:rsidRDefault="0007691E" w:rsidP="0007691E">
      <w:pPr>
        <w:tabs>
          <w:tab w:val="left" w:pos="284"/>
        </w:tabs>
        <w:suppressAutoHyphens/>
        <w:autoSpaceDN w:val="0"/>
        <w:spacing w:after="0" w:line="240" w:lineRule="auto"/>
        <w:ind w:right="65"/>
        <w:jc w:val="both"/>
        <w:rPr>
          <w:b/>
          <w:sz w:val="24"/>
          <w:szCs w:val="24"/>
        </w:rPr>
      </w:pPr>
    </w:p>
    <w:p w14:paraId="55CFD9D2"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 xml:space="preserve">The proposed construction is a reinforced concrete framed structure with a GF+1 floor, respectively a high GF. </w:t>
      </w:r>
    </w:p>
    <w:p w14:paraId="21E426AE"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elevation ±0.00 is located at +0.25m above the systematized terrain.</w:t>
      </w:r>
    </w:p>
    <w:p w14:paraId="48ACAF70"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construction has been separated in sections: two sections Ground floor + 1 floor - administrative pavilions, ground floor - garages with 10 cm symmetrical joints.</w:t>
      </w:r>
    </w:p>
    <w:p w14:paraId="23D32771"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Ground floor + 1st floor - administrative:</w:t>
      </w:r>
    </w:p>
    <w:p w14:paraId="769CE606"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The foundation solution will be realized with reinforced concrete foundation beams (C20/25), insulated foundations, with variable dimensions depending on the loads resulting from the calculation brief, direct foundation.</w:t>
      </w:r>
    </w:p>
    <w:p w14:paraId="7C317B6C"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Ground Floor-Garage:</w:t>
      </w:r>
    </w:p>
    <w:p w14:paraId="1158D932"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 xml:space="preserve">The foundation solution will be realized with reinforced concrete foundation beams </w:t>
      </w:r>
      <w:proofErr w:type="gramStart"/>
      <w:r w:rsidRPr="00D56856">
        <w:rPr>
          <w:bCs/>
          <w:sz w:val="24"/>
          <w:szCs w:val="24"/>
        </w:rPr>
        <w:t>( C</w:t>
      </w:r>
      <w:proofErr w:type="gramEnd"/>
      <w:r w:rsidRPr="00D56856">
        <w:rPr>
          <w:bCs/>
          <w:sz w:val="24"/>
          <w:szCs w:val="24"/>
        </w:rPr>
        <w:t>20/25), isolated foundations, with variable dimensions depending on the loads resulting from the calculation brief.</w:t>
      </w:r>
    </w:p>
    <w:p w14:paraId="1891097D" w14:textId="77777777" w:rsidR="0007691E" w:rsidRPr="00D56856" w:rsidRDefault="0007691E" w:rsidP="0007691E">
      <w:pPr>
        <w:tabs>
          <w:tab w:val="left" w:pos="284"/>
        </w:tabs>
        <w:suppressAutoHyphens/>
        <w:autoSpaceDN w:val="0"/>
        <w:spacing w:after="0" w:line="240" w:lineRule="auto"/>
        <w:ind w:right="65"/>
        <w:jc w:val="both"/>
        <w:rPr>
          <w:b/>
          <w:sz w:val="24"/>
          <w:szCs w:val="24"/>
        </w:rPr>
      </w:pPr>
      <w:r w:rsidRPr="00D56856">
        <w:rPr>
          <w:b/>
          <w:sz w:val="24"/>
          <w:szCs w:val="24"/>
        </w:rPr>
        <w:t>Superstructure:</w:t>
      </w:r>
    </w:p>
    <w:p w14:paraId="0F25CE57"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 xml:space="preserve">Importance class 1 and the provisions of P100-1/2013 required the building to be truncated and seismic joints to be realized between sections with different height regime. </w:t>
      </w:r>
    </w:p>
    <w:p w14:paraId="38698F7C"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By applying the truncation solution, it was obtained a reduction of the amplification of the sectional forces due to the difference in position between the center of mass and the center of rigidity of the building.</w:t>
      </w:r>
    </w:p>
    <w:p w14:paraId="44B26482" w14:textId="77777777" w:rsidR="0007691E" w:rsidRPr="00D56856" w:rsidRDefault="0007691E" w:rsidP="0007691E">
      <w:pPr>
        <w:tabs>
          <w:tab w:val="left" w:pos="284"/>
        </w:tabs>
        <w:suppressAutoHyphens/>
        <w:autoSpaceDN w:val="0"/>
        <w:spacing w:after="0" w:line="240" w:lineRule="auto"/>
        <w:ind w:right="65"/>
        <w:jc w:val="both"/>
        <w:rPr>
          <w:bCs/>
          <w:sz w:val="24"/>
          <w:szCs w:val="24"/>
        </w:rPr>
      </w:pPr>
    </w:p>
    <w:p w14:paraId="0AC6AE9D" w14:textId="77777777" w:rsidR="0007691E" w:rsidRPr="00D56856" w:rsidRDefault="0007691E" w:rsidP="0007691E">
      <w:pPr>
        <w:tabs>
          <w:tab w:val="left" w:pos="284"/>
        </w:tabs>
        <w:suppressAutoHyphens/>
        <w:autoSpaceDN w:val="0"/>
        <w:spacing w:after="0" w:line="240" w:lineRule="auto"/>
        <w:ind w:right="65"/>
        <w:rPr>
          <w:b/>
          <w:sz w:val="24"/>
          <w:szCs w:val="24"/>
        </w:rPr>
      </w:pPr>
      <w:r w:rsidRPr="00D56856">
        <w:rPr>
          <w:b/>
          <w:sz w:val="24"/>
          <w:szCs w:val="24"/>
        </w:rPr>
        <w:t>Section Ground Floor +1 Floor - Administrative Pavilion:</w:t>
      </w:r>
    </w:p>
    <w:p w14:paraId="03257948"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lastRenderedPageBreak/>
        <w:t>The proposed construction will be a reinforced concrete framed structure, GF+1F, non-circulating roof terrace</w:t>
      </w:r>
    </w:p>
    <w:p w14:paraId="4FAA7421"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The level height will be 3.65 m.</w:t>
      </w:r>
    </w:p>
    <w:p w14:paraId="5935FFF0"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The materials used in the realization of the resistance elements of the superstructure will be:</w:t>
      </w:r>
    </w:p>
    <w:p w14:paraId="07A884E4"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ab/>
        <w:t>-class C30/37 concrete: pillars, beams, girders, floor slabs, diaphragms, stairs</w:t>
      </w:r>
    </w:p>
    <w:p w14:paraId="66FEC51D"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ab/>
        <w:t>-concrete BST 500S, ductility class "C": columns, beams, girders, floor slabs, stairs.</w:t>
      </w:r>
    </w:p>
    <w:p w14:paraId="56DCE2C5" w14:textId="77777777" w:rsidR="0007691E" w:rsidRPr="00D56856" w:rsidRDefault="0007691E" w:rsidP="0007691E">
      <w:pPr>
        <w:tabs>
          <w:tab w:val="left" w:pos="284"/>
        </w:tabs>
        <w:suppressAutoHyphens/>
        <w:autoSpaceDN w:val="0"/>
        <w:spacing w:after="0" w:line="240" w:lineRule="auto"/>
        <w:ind w:right="65"/>
        <w:rPr>
          <w:bCs/>
          <w:sz w:val="24"/>
          <w:szCs w:val="24"/>
        </w:rPr>
      </w:pPr>
    </w:p>
    <w:p w14:paraId="72F4755B" w14:textId="77777777" w:rsidR="0007691E" w:rsidRPr="00D56856" w:rsidRDefault="0007691E" w:rsidP="0007691E">
      <w:pPr>
        <w:tabs>
          <w:tab w:val="left" w:pos="284"/>
        </w:tabs>
        <w:suppressAutoHyphens/>
        <w:autoSpaceDN w:val="0"/>
        <w:spacing w:after="0" w:line="240" w:lineRule="auto"/>
        <w:ind w:right="65"/>
        <w:rPr>
          <w:b/>
          <w:sz w:val="24"/>
          <w:szCs w:val="24"/>
        </w:rPr>
      </w:pPr>
      <w:r w:rsidRPr="00D56856">
        <w:rPr>
          <w:b/>
          <w:sz w:val="24"/>
          <w:szCs w:val="24"/>
        </w:rPr>
        <w:t>Ground floor - garage:</w:t>
      </w:r>
    </w:p>
    <w:p w14:paraId="27472370"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The proposed construction will be a reinforced concrete frame structure with ground floor height, non-circulating terrace roof</w:t>
      </w:r>
    </w:p>
    <w:p w14:paraId="6F27516F"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Level height will be 7.20 m.</w:t>
      </w:r>
    </w:p>
    <w:p w14:paraId="526BEFAE"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The materials used for the realization of the resistance elements of the superstructure will be:</w:t>
      </w:r>
    </w:p>
    <w:p w14:paraId="11D6D6D5"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ab/>
        <w:t>-class C30/37 concrete: pillars, beams, floor slabs</w:t>
      </w:r>
    </w:p>
    <w:p w14:paraId="79FC5D14"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ab/>
        <w:t>-BST 500S concrete, ductility class "C": columns, beams, slabs.</w:t>
      </w:r>
    </w:p>
    <w:p w14:paraId="618BAED7" w14:textId="77777777" w:rsidR="0007691E" w:rsidRPr="00D56856" w:rsidRDefault="0007691E" w:rsidP="0007691E">
      <w:pPr>
        <w:tabs>
          <w:tab w:val="left" w:pos="284"/>
        </w:tabs>
        <w:suppressAutoHyphens/>
        <w:autoSpaceDN w:val="0"/>
        <w:spacing w:after="0" w:line="240" w:lineRule="auto"/>
        <w:ind w:right="65"/>
        <w:rPr>
          <w:bCs/>
          <w:sz w:val="24"/>
          <w:szCs w:val="24"/>
        </w:rPr>
      </w:pPr>
    </w:p>
    <w:p w14:paraId="46BF6192" w14:textId="77777777" w:rsidR="0007691E" w:rsidRPr="00D56856" w:rsidRDefault="0007691E" w:rsidP="0007691E">
      <w:pPr>
        <w:tabs>
          <w:tab w:val="left" w:pos="284"/>
        </w:tabs>
        <w:suppressAutoHyphens/>
        <w:autoSpaceDN w:val="0"/>
        <w:spacing w:after="0" w:line="240" w:lineRule="auto"/>
        <w:ind w:right="65"/>
        <w:rPr>
          <w:b/>
          <w:sz w:val="24"/>
          <w:szCs w:val="24"/>
        </w:rPr>
      </w:pPr>
      <w:r w:rsidRPr="00D56856">
        <w:rPr>
          <w:b/>
          <w:sz w:val="24"/>
          <w:szCs w:val="24"/>
        </w:rPr>
        <w:t>COMMUNICATION TOWER;</w:t>
      </w:r>
    </w:p>
    <w:p w14:paraId="370EF45B"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The construction consists of a special communication tower, made of a metal structure with specific protection, for connection to the IGSU national voice-data communication systems, with the following characteristics:</w:t>
      </w:r>
    </w:p>
    <w:p w14:paraId="53C12A7D"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 Built area:  36.00 square meters;</w:t>
      </w:r>
    </w:p>
    <w:p w14:paraId="3487D8AD"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 Constructed area:  36.00 square meters;</w:t>
      </w:r>
    </w:p>
    <w:p w14:paraId="5A902177" w14:textId="77777777" w:rsidR="0007691E" w:rsidRPr="00D56856" w:rsidRDefault="0007691E" w:rsidP="0007691E">
      <w:pPr>
        <w:tabs>
          <w:tab w:val="left" w:pos="284"/>
        </w:tabs>
        <w:suppressAutoHyphens/>
        <w:autoSpaceDN w:val="0"/>
        <w:spacing w:after="0" w:line="240" w:lineRule="auto"/>
        <w:ind w:right="65"/>
        <w:rPr>
          <w:bCs/>
          <w:sz w:val="24"/>
          <w:szCs w:val="24"/>
        </w:rPr>
      </w:pPr>
      <w:r w:rsidRPr="00D56856">
        <w:rPr>
          <w:bCs/>
          <w:sz w:val="24"/>
          <w:szCs w:val="24"/>
        </w:rPr>
        <w:t>- Maximum height: 25.00m from the elevation of the landscaped plot.</w:t>
      </w:r>
    </w:p>
    <w:p w14:paraId="6660AA0B" w14:textId="77777777" w:rsidR="0007691E" w:rsidRPr="00D56856" w:rsidRDefault="0007691E" w:rsidP="0007691E">
      <w:pPr>
        <w:tabs>
          <w:tab w:val="left" w:pos="284"/>
        </w:tabs>
        <w:suppressAutoHyphens/>
        <w:autoSpaceDN w:val="0"/>
        <w:spacing w:after="0" w:line="240" w:lineRule="auto"/>
        <w:ind w:right="65"/>
        <w:jc w:val="both"/>
        <w:rPr>
          <w:bCs/>
          <w:sz w:val="24"/>
          <w:szCs w:val="24"/>
        </w:rPr>
      </w:pPr>
      <w:r w:rsidRPr="00D56856">
        <w:rPr>
          <w:bCs/>
          <w:sz w:val="24"/>
          <w:szCs w:val="24"/>
        </w:rPr>
        <w:t>- Foundations: reinforced concrete.</w:t>
      </w:r>
    </w:p>
    <w:p w14:paraId="256863B4" w14:textId="77777777" w:rsidR="0007691E" w:rsidRPr="00D56856" w:rsidRDefault="0007691E" w:rsidP="0007691E">
      <w:pPr>
        <w:tabs>
          <w:tab w:val="left" w:pos="284"/>
        </w:tabs>
        <w:suppressAutoHyphens/>
        <w:autoSpaceDN w:val="0"/>
        <w:spacing w:after="0" w:line="240" w:lineRule="auto"/>
        <w:ind w:right="65"/>
        <w:jc w:val="both"/>
        <w:rPr>
          <w:bCs/>
          <w:sz w:val="24"/>
          <w:szCs w:val="24"/>
        </w:rPr>
      </w:pPr>
    </w:p>
    <w:p w14:paraId="30C5C5F6" w14:textId="77777777" w:rsidR="0007691E" w:rsidRPr="00D56856" w:rsidRDefault="0007691E" w:rsidP="0007691E">
      <w:pPr>
        <w:spacing w:after="0" w:line="240" w:lineRule="auto"/>
        <w:jc w:val="both"/>
        <w:rPr>
          <w:b/>
          <w:sz w:val="24"/>
          <w:szCs w:val="24"/>
          <w:lang w:val="ro-RO"/>
        </w:rPr>
      </w:pPr>
      <w:r w:rsidRPr="00D56856">
        <w:rPr>
          <w:b/>
          <w:sz w:val="24"/>
          <w:szCs w:val="24"/>
          <w:lang w:val="ro-RO"/>
        </w:rPr>
        <w:t>ELECTRICAL INSTALLATIONS</w:t>
      </w:r>
    </w:p>
    <w:p w14:paraId="2E48327A" w14:textId="77777777" w:rsidR="0007691E" w:rsidRPr="00D56856" w:rsidRDefault="0007691E" w:rsidP="0007691E">
      <w:pPr>
        <w:spacing w:after="0" w:line="240" w:lineRule="auto"/>
        <w:jc w:val="both"/>
        <w:rPr>
          <w:b/>
          <w:sz w:val="24"/>
          <w:szCs w:val="24"/>
          <w:lang w:val="ro-RO"/>
        </w:rPr>
      </w:pPr>
    </w:p>
    <w:p w14:paraId="22C5506F"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power supply of the building under study (administrative pavilion and garage) will be made from the public electricity distribution network through a BMPT (three-phase metering and protection block).</w:t>
      </w:r>
    </w:p>
    <w:p w14:paraId="06AB6B33"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point of demarcation between the electrical installation of connection and the electrical installation of use will be at the output terminals of the BMPT (three-phase metering and protection block).</w:t>
      </w:r>
    </w:p>
    <w:p w14:paraId="793C31D4"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To ensure the continuity of power supply to the receptors of the entire objective and fire safety consumers, a back-up power supply from a 275kVA diesel internal combustion engine generator set mounted on a concrete platform outside will be implemented. </w:t>
      </w:r>
    </w:p>
    <w:p w14:paraId="15509BF6"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electric generator will be with AAR, soundproof enclosure for outdoor mounting with, remote command and control of it.</w:t>
      </w:r>
    </w:p>
    <w:p w14:paraId="507BEF47"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Thus, it will be designed the building's general electrical supply panel, TEG which will be located in a specially designed room located on the ground floor of the building and with direct access from the outside.</w:t>
      </w:r>
    </w:p>
    <w:p w14:paraId="3D975880"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project ensures the distribution of electricity within the premises through a network of low voltage circuits supplying the consumers.</w:t>
      </w:r>
    </w:p>
    <w:p w14:paraId="722AFAF1"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lastRenderedPageBreak/>
        <w:t>The building will benefit from a complex ground socket consisting of a natural ground socket realized in the foundation of the building and an artificial ground socket realized from an artificial ground socket type B in open contour for the connection of the electric generator.</w:t>
      </w:r>
    </w:p>
    <w:p w14:paraId="75E9E496"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administrative building as well as the communication tower will be equipped each with a protection system against transnet realized with a PDA type capture device.</w:t>
      </w:r>
    </w:p>
    <w:p w14:paraId="28F34435" w14:textId="77777777" w:rsidR="0007691E" w:rsidRPr="00D56856" w:rsidRDefault="0007691E" w:rsidP="0007691E">
      <w:pPr>
        <w:spacing w:after="0" w:line="240" w:lineRule="auto"/>
        <w:jc w:val="both"/>
        <w:rPr>
          <w:bCs/>
          <w:sz w:val="24"/>
          <w:szCs w:val="24"/>
          <w:lang w:val="ro-RO"/>
        </w:rPr>
      </w:pPr>
    </w:p>
    <w:p w14:paraId="178C6685" w14:textId="77777777" w:rsidR="0007691E" w:rsidRPr="00D56856" w:rsidRDefault="0007691E" w:rsidP="0007691E">
      <w:pPr>
        <w:spacing w:after="0" w:line="240" w:lineRule="auto"/>
        <w:jc w:val="both"/>
        <w:rPr>
          <w:b/>
          <w:sz w:val="24"/>
          <w:szCs w:val="24"/>
          <w:lang w:val="ro-RO"/>
        </w:rPr>
      </w:pPr>
      <w:r w:rsidRPr="00D56856">
        <w:rPr>
          <w:b/>
          <w:sz w:val="24"/>
          <w:szCs w:val="24"/>
          <w:lang w:val="ro-RO"/>
        </w:rPr>
        <w:t>44kW Electric car charging station</w:t>
      </w:r>
    </w:p>
    <w:p w14:paraId="0045B7D0"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Due to the need to implement solutions for the reduction of carbon dioxide emissions, it was chosen that the studied objective will be equipped with a 44kW electric car charging station. It will serve two parking spaces and will be able to charge two electric or hybrid cars simultaneously, at 22kW each. They will be powered by a CYABY F ground-mounted power cable.</w:t>
      </w:r>
    </w:p>
    <w:p w14:paraId="0DA96295" w14:textId="77777777" w:rsidR="0007691E" w:rsidRPr="00D56856" w:rsidRDefault="0007691E" w:rsidP="0007691E">
      <w:pPr>
        <w:spacing w:after="0" w:line="240" w:lineRule="auto"/>
        <w:jc w:val="both"/>
        <w:rPr>
          <w:bCs/>
          <w:sz w:val="24"/>
          <w:szCs w:val="24"/>
          <w:lang w:val="ro-RO"/>
        </w:rPr>
      </w:pPr>
    </w:p>
    <w:p w14:paraId="3637B490" w14:textId="77777777" w:rsidR="0007691E" w:rsidRPr="00D56856" w:rsidRDefault="0007691E" w:rsidP="0007691E">
      <w:pPr>
        <w:spacing w:after="0" w:line="240" w:lineRule="auto"/>
        <w:jc w:val="both"/>
        <w:rPr>
          <w:b/>
          <w:sz w:val="24"/>
          <w:szCs w:val="24"/>
          <w:lang w:val="ro-RO"/>
        </w:rPr>
      </w:pPr>
      <w:r w:rsidRPr="00D56856">
        <w:rPr>
          <w:b/>
          <w:sz w:val="24"/>
          <w:szCs w:val="24"/>
          <w:lang w:val="ro-RO"/>
        </w:rPr>
        <w:t>Installations for generating electricity from renewable energy sources by photovoltaic electric panels</w:t>
      </w:r>
    </w:p>
    <w:p w14:paraId="1216D6A2"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project implemented a system for the production of electricity from renewable energy sources using monocrystalline photovoltaic panels with a power Pi = 50.6 kW mounted on the roof on the south side.</w:t>
      </w:r>
    </w:p>
    <w:p w14:paraId="1134B422" w14:textId="77777777" w:rsidR="0007691E" w:rsidRPr="00D56856" w:rsidRDefault="0007691E" w:rsidP="0007691E">
      <w:pPr>
        <w:spacing w:after="0" w:line="240" w:lineRule="auto"/>
        <w:jc w:val="both"/>
        <w:rPr>
          <w:bCs/>
          <w:sz w:val="24"/>
          <w:szCs w:val="24"/>
          <w:lang w:val="ro-RO"/>
        </w:rPr>
      </w:pPr>
    </w:p>
    <w:p w14:paraId="2DEF476E" w14:textId="77777777" w:rsidR="0007691E" w:rsidRPr="00D56856" w:rsidRDefault="0007691E" w:rsidP="0007691E">
      <w:pPr>
        <w:spacing w:after="0" w:line="240" w:lineRule="auto"/>
        <w:jc w:val="both"/>
        <w:rPr>
          <w:bCs/>
          <w:sz w:val="24"/>
          <w:szCs w:val="24"/>
          <w:lang w:val="ro-RO"/>
        </w:rPr>
      </w:pPr>
      <w:r w:rsidRPr="00D56856">
        <w:rPr>
          <w:bCs/>
          <w:noProof/>
          <w:sz w:val="24"/>
          <w:szCs w:val="24"/>
          <w:lang w:val="ro-RO" w:eastAsia="ro-RO"/>
        </w:rPr>
        <w:drawing>
          <wp:anchor distT="0" distB="0" distL="114300" distR="114300" simplePos="0" relativeHeight="251660289" behindDoc="0" locked="0" layoutInCell="1" allowOverlap="1" wp14:anchorId="5CD401C5" wp14:editId="4C54B91C">
            <wp:simplePos x="0" y="0"/>
            <wp:positionH relativeFrom="margin">
              <wp:align>left</wp:align>
            </wp:positionH>
            <wp:positionV relativeFrom="paragraph">
              <wp:posOffset>5715</wp:posOffset>
            </wp:positionV>
            <wp:extent cx="2324100" cy="1438275"/>
            <wp:effectExtent l="0" t="0" r="0" b="9525"/>
            <wp:wrapSquare wrapText="bothSides"/>
            <wp:docPr id="7" name="Picture 7" descr="A diagram of a solar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solar pane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4100" cy="1438275"/>
                    </a:xfrm>
                    <a:prstGeom prst="rect">
                      <a:avLst/>
                    </a:prstGeom>
                    <a:noFill/>
                    <a:ln>
                      <a:noFill/>
                    </a:ln>
                  </pic:spPr>
                </pic:pic>
              </a:graphicData>
            </a:graphic>
          </wp:anchor>
        </w:drawing>
      </w:r>
      <w:r w:rsidRPr="00D56856">
        <w:rPr>
          <w:bCs/>
          <w:sz w:val="24"/>
          <w:szCs w:val="24"/>
          <w:lang w:val="ro-RO"/>
        </w:rPr>
        <w:t xml:space="preserve">Thus, these systems will capture solar energy and transform it into electricity needed for the consumption of the investment.  </w:t>
      </w:r>
    </w:p>
    <w:p w14:paraId="4F9420F3"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This electricity production system will be of the ON GRID type and will inject the electricity produced directly into the grid.</w:t>
      </w:r>
    </w:p>
    <w:p w14:paraId="00C0E9E4" w14:textId="77777777" w:rsidR="0007691E" w:rsidRPr="00D56856" w:rsidRDefault="0007691E" w:rsidP="0007691E">
      <w:pPr>
        <w:spacing w:after="0" w:line="240" w:lineRule="auto"/>
        <w:jc w:val="both"/>
        <w:rPr>
          <w:bCs/>
          <w:sz w:val="24"/>
          <w:szCs w:val="24"/>
          <w:lang w:val="ro-RO"/>
        </w:rPr>
      </w:pPr>
    </w:p>
    <w:p w14:paraId="03D97A9E" w14:textId="77777777" w:rsidR="0007691E" w:rsidRPr="00D56856" w:rsidRDefault="0007691E" w:rsidP="0007691E">
      <w:pPr>
        <w:spacing w:after="0" w:line="240" w:lineRule="auto"/>
        <w:jc w:val="both"/>
        <w:rPr>
          <w:bCs/>
          <w:sz w:val="24"/>
          <w:szCs w:val="24"/>
          <w:lang w:val="ro-RO"/>
        </w:rPr>
      </w:pPr>
    </w:p>
    <w:p w14:paraId="4941A803" w14:textId="77777777" w:rsidR="0007691E" w:rsidRPr="00D56856" w:rsidRDefault="0007691E" w:rsidP="0007691E">
      <w:pPr>
        <w:spacing w:after="0" w:line="240" w:lineRule="auto"/>
        <w:jc w:val="both"/>
        <w:rPr>
          <w:bCs/>
          <w:sz w:val="24"/>
          <w:szCs w:val="24"/>
          <w:lang w:val="ro-RO"/>
        </w:rPr>
      </w:pPr>
    </w:p>
    <w:p w14:paraId="76D74B4B"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main components of these electricity production systems are:</w:t>
      </w:r>
    </w:p>
    <w:p w14:paraId="3C7072C9"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Photovoltaic panels that convert solar radiation into electricity (approx. 92 pieces).</w:t>
      </w:r>
    </w:p>
    <w:p w14:paraId="40F04A48" w14:textId="77777777" w:rsidR="0007691E" w:rsidRPr="00D56856" w:rsidRDefault="0007691E" w:rsidP="0007691E">
      <w:pPr>
        <w:spacing w:after="0" w:line="240" w:lineRule="auto"/>
        <w:jc w:val="both"/>
        <w:rPr>
          <w:b/>
          <w:sz w:val="24"/>
          <w:szCs w:val="24"/>
          <w:lang w:val="ro-RO"/>
        </w:rPr>
      </w:pPr>
    </w:p>
    <w:p w14:paraId="5D5E8E03" w14:textId="77777777" w:rsidR="0007691E" w:rsidRPr="00D56856" w:rsidRDefault="0007691E" w:rsidP="0007691E">
      <w:pPr>
        <w:spacing w:after="0" w:line="240" w:lineRule="auto"/>
        <w:jc w:val="both"/>
        <w:rPr>
          <w:b/>
          <w:sz w:val="24"/>
          <w:szCs w:val="24"/>
          <w:lang w:val="ro-RO"/>
        </w:rPr>
      </w:pPr>
      <w:r w:rsidRPr="00D56856">
        <w:rPr>
          <w:b/>
          <w:sz w:val="24"/>
          <w:szCs w:val="24"/>
          <w:lang w:val="ro-RO"/>
        </w:rPr>
        <w:t>SANITARY INSTALLATIONS</w:t>
      </w:r>
    </w:p>
    <w:p w14:paraId="0F7AEB79" w14:textId="77777777" w:rsidR="0007691E" w:rsidRPr="00D56856" w:rsidRDefault="0007691E" w:rsidP="0007691E">
      <w:pPr>
        <w:spacing w:after="0" w:line="240" w:lineRule="auto"/>
        <w:jc w:val="both"/>
        <w:rPr>
          <w:b/>
          <w:sz w:val="24"/>
          <w:szCs w:val="24"/>
          <w:lang w:val="ro-RO"/>
        </w:rPr>
      </w:pPr>
    </w:p>
    <w:p w14:paraId="79A84763" w14:textId="77777777" w:rsidR="0007691E" w:rsidRPr="00D56856" w:rsidRDefault="0007691E" w:rsidP="0007691E">
      <w:pPr>
        <w:spacing w:after="0" w:line="240" w:lineRule="auto"/>
        <w:jc w:val="both"/>
        <w:rPr>
          <w:bCs/>
          <w:sz w:val="24"/>
          <w:szCs w:val="24"/>
          <w:lang w:val="ro-RO"/>
        </w:rPr>
      </w:pPr>
    </w:p>
    <w:p w14:paraId="47C79747"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The sewage systems were designed in a separate system as follows: </w:t>
      </w:r>
    </w:p>
    <w:p w14:paraId="4F035170" w14:textId="77777777" w:rsidR="0007691E" w:rsidRPr="00D56856" w:rsidRDefault="0007691E" w:rsidP="0007691E">
      <w:pPr>
        <w:spacing w:after="0" w:line="240" w:lineRule="auto"/>
        <w:jc w:val="both"/>
        <w:rPr>
          <w:b/>
          <w:sz w:val="24"/>
          <w:szCs w:val="24"/>
          <w:lang w:val="ro-RO"/>
        </w:rPr>
      </w:pPr>
      <w:r w:rsidRPr="00D56856">
        <w:rPr>
          <w:b/>
          <w:sz w:val="24"/>
          <w:szCs w:val="24"/>
          <w:lang w:val="ro-RO"/>
        </w:rPr>
        <w:t xml:space="preserve">Internal domestic sewage system </w:t>
      </w:r>
    </w:p>
    <w:p w14:paraId="4D581CF0"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For all proposed sanitary objects, sewerage connections will be realized in accordance with the norms in force (PP40 for sinks and PP110 for WCs).</w:t>
      </w:r>
    </w:p>
    <w:p w14:paraId="485B0891"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The connections of the sanitary objects will be made apparent, and will be masked after the tightness and effectiveness test. The normal slopes for the connection of the sanitary objects to the columns will be respected, according to STAS 1795 (for Dn 40 - i=0.035, for Dn50 - i=0.035, for Dn110 - i=0.02).</w:t>
      </w:r>
    </w:p>
    <w:p w14:paraId="6764734C"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Regarding the drainage of accidental water, we specify that all sanitary groups/bathrooms have been provided with floor drains Dn 50. In order to restore the hydraulic guard of the floor drains, </w:t>
      </w:r>
      <w:r w:rsidRPr="00D56856">
        <w:rPr>
          <w:bCs/>
          <w:sz w:val="24"/>
          <w:szCs w:val="24"/>
          <w:lang w:val="ro-RO"/>
        </w:rPr>
        <w:lastRenderedPageBreak/>
        <w:t xml:space="preserve">the sinks will be connected to the sewerage system through them. All technical rooms will be provided with floor drains. The changes of direction will be realized only through elbows at  </w:t>
      </w:r>
      <w:r w:rsidRPr="00D56856">
        <w:rPr>
          <w:bCs/>
          <w:sz w:val="24"/>
          <w:szCs w:val="24"/>
          <w:lang w:val="it-IT"/>
        </w:rPr>
        <w:t>45</w:t>
      </w:r>
      <w:r w:rsidRPr="00D56856">
        <w:rPr>
          <w:bCs/>
          <w:sz w:val="24"/>
          <w:szCs w:val="24"/>
          <w:lang w:val="it-IT"/>
        </w:rPr>
        <w:sym w:font="Symbol" w:char="F0B0"/>
      </w:r>
      <w:r w:rsidRPr="00D56856">
        <w:rPr>
          <w:bCs/>
          <w:sz w:val="24"/>
          <w:szCs w:val="24"/>
          <w:lang w:val="it-IT"/>
        </w:rPr>
        <w:t>.</w:t>
      </w:r>
    </w:p>
    <w:p w14:paraId="13A81589"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The solution chosen for the internal sewerage network will be with polyethylene pipes specially designed for building sewerage installations. </w:t>
      </w:r>
    </w:p>
    <w:p w14:paraId="324EE3F7"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Ventilation of the domestic sewage system is realized by vertically extending the drain column by 0.5 m, terminating with PVC (PP) weatherproof caps or with aerators mounted in the sanitary group.</w:t>
      </w:r>
    </w:p>
    <w:p w14:paraId="178C413E"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A grease separator is provided under the kitchen sink. </w:t>
      </w:r>
    </w:p>
    <w:p w14:paraId="7AAF9813"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In the SMURD disinfection room for waste water, a decanter followed by an annihilation subtank then drained to the domestic sewage network is proposed.</w:t>
      </w:r>
    </w:p>
    <w:p w14:paraId="3D6A05B7" w14:textId="77777777" w:rsidR="0007691E" w:rsidRPr="00D56856" w:rsidRDefault="0007691E" w:rsidP="0007691E">
      <w:pPr>
        <w:spacing w:after="0" w:line="240" w:lineRule="auto"/>
        <w:jc w:val="both"/>
        <w:rPr>
          <w:b/>
          <w:sz w:val="24"/>
          <w:szCs w:val="24"/>
          <w:lang w:val="ro-RO"/>
        </w:rPr>
      </w:pPr>
      <w:r w:rsidRPr="00D56856">
        <w:rPr>
          <w:b/>
          <w:sz w:val="24"/>
          <w:szCs w:val="24"/>
          <w:lang w:val="ro-RO"/>
        </w:rPr>
        <w:t>External sanitary sewage system</w:t>
      </w:r>
    </w:p>
    <w:p w14:paraId="276A1E37"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Domestic sewage from the sanitary units will be discharged gravitationally and collected by the proposed external domestic sewage network on the site and then drained to a septic tank, V=50mc, proposed on the site.</w:t>
      </w:r>
    </w:p>
    <w:p w14:paraId="2D15EA90"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 There is currently no sewer network in the area. The town sewer will be extended in 2024 to include the study site area                                                                                                                                                                       </w:t>
      </w:r>
    </w:p>
    <w:p w14:paraId="3CD47433"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According to the address received from the Water and Sewerage Company, the invert elevation of the sewer will be approx. 1.5m. When it will be functional, this pit will be abandoned and will be connected to the public network through a pumping station. A fully equipped domestic water pumping station is proposed (one domestic water pumping station, 1 active pump + 1 reserve pump, both with a cutter, automation, etc). </w:t>
      </w:r>
    </w:p>
    <w:p w14:paraId="3D7A92DB" w14:textId="77777777" w:rsidR="0007691E" w:rsidRPr="00D56856" w:rsidRDefault="0007691E" w:rsidP="0007691E">
      <w:pPr>
        <w:spacing w:after="0" w:line="240" w:lineRule="auto"/>
        <w:jc w:val="both"/>
        <w:rPr>
          <w:b/>
          <w:sz w:val="24"/>
          <w:szCs w:val="24"/>
          <w:lang w:val="ro-RO"/>
        </w:rPr>
      </w:pPr>
      <w:r w:rsidRPr="00D56856">
        <w:rPr>
          <w:b/>
          <w:sz w:val="24"/>
          <w:szCs w:val="24"/>
          <w:lang w:val="ro-RO"/>
        </w:rPr>
        <w:t>Storm sewerage installation</w:t>
      </w:r>
    </w:p>
    <w:p w14:paraId="2260BC98"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The rainwater will be drained through receptors located on the terrace and will be directed to the outside network. A negative-pressure system is proposed due to horizontal pipes without slope and saving vertical columns. </w:t>
      </w:r>
    </w:p>
    <w:p w14:paraId="742FCF4F"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This conventionally clean water will be discharged through PVC-KG pipes into a rainwater retention basin V=36mc. </w:t>
      </w:r>
    </w:p>
    <w:p w14:paraId="6930FD76"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Water from melting snow, from the wheels of cars or rain (from the area</w:t>
      </w:r>
    </w:p>
    <w:p w14:paraId="17788A23"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inside the garage) will be collected by a network of gutters and then drained to the outside network of hydrocarbon water pipes.</w:t>
      </w:r>
    </w:p>
    <w:p w14:paraId="06581445"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Gullies will also be installed at exterior access doors. Stormwater from the parking lot and driveway area will be collected through manholes and directed to a by-pass hydrocarbon separator with by-pass, nominal flow 8 l/s and total flow 50 l/s, then directed to the conventionally cleaned stormwater network and directed to the stormwater retention basin. The water can be used for watering green areas. </w:t>
      </w:r>
    </w:p>
    <w:p w14:paraId="7C0E4D57" w14:textId="77777777" w:rsidR="0007691E" w:rsidRPr="00D56856" w:rsidRDefault="0007691E" w:rsidP="0007691E">
      <w:pPr>
        <w:spacing w:after="0" w:line="240" w:lineRule="auto"/>
        <w:jc w:val="both"/>
        <w:rPr>
          <w:bCs/>
          <w:sz w:val="24"/>
          <w:szCs w:val="24"/>
          <w:lang w:val="ro-RO"/>
        </w:rPr>
      </w:pPr>
      <w:r w:rsidRPr="00D56856">
        <w:rPr>
          <w:bCs/>
          <w:sz w:val="24"/>
          <w:szCs w:val="24"/>
          <w:lang w:val="ro-RO"/>
        </w:rPr>
        <w:t xml:space="preserve">A pumping unit driven by a float will be installed in this basin to convey this water to an existing open stormwater basin.  </w:t>
      </w:r>
    </w:p>
    <w:p w14:paraId="4BB9FE3D" w14:textId="77777777" w:rsidR="0007691E" w:rsidRPr="00D56856" w:rsidRDefault="0007691E" w:rsidP="0007691E">
      <w:pPr>
        <w:spacing w:after="0" w:line="240" w:lineRule="auto"/>
        <w:jc w:val="both"/>
        <w:rPr>
          <w:b/>
          <w:sz w:val="24"/>
          <w:szCs w:val="24"/>
          <w:lang w:val="ro-RO"/>
        </w:rPr>
      </w:pPr>
    </w:p>
    <w:p w14:paraId="395B38E9" w14:textId="77777777" w:rsidR="0007691E" w:rsidRPr="00D56856" w:rsidRDefault="0007691E" w:rsidP="0007691E">
      <w:pPr>
        <w:spacing w:after="0" w:line="240" w:lineRule="auto"/>
        <w:jc w:val="both"/>
        <w:rPr>
          <w:bCs/>
          <w:sz w:val="24"/>
          <w:szCs w:val="24"/>
          <w:lang w:val="ro-RO"/>
        </w:rPr>
      </w:pPr>
    </w:p>
    <w:p w14:paraId="7BA318CF" w14:textId="77777777" w:rsidR="0007691E" w:rsidRPr="00D56856" w:rsidRDefault="0007691E" w:rsidP="0007691E">
      <w:pPr>
        <w:spacing w:after="0" w:line="240" w:lineRule="auto"/>
        <w:jc w:val="both"/>
        <w:rPr>
          <w:b/>
          <w:sz w:val="24"/>
          <w:szCs w:val="24"/>
          <w:lang w:val="ro-RO"/>
        </w:rPr>
      </w:pPr>
      <w:r w:rsidRPr="00D56856">
        <w:rPr>
          <w:b/>
          <w:sz w:val="24"/>
          <w:szCs w:val="24"/>
          <w:lang w:val="ro-RO"/>
        </w:rPr>
        <w:t>THERMAL INSTALLATIONS</w:t>
      </w:r>
    </w:p>
    <w:p w14:paraId="3AFBB90E" w14:textId="77777777" w:rsidR="0007691E" w:rsidRPr="00D56856" w:rsidRDefault="0007691E" w:rsidP="0007691E">
      <w:pPr>
        <w:keepNext/>
        <w:spacing w:after="0" w:line="240" w:lineRule="auto"/>
        <w:rPr>
          <w:bCs/>
          <w:sz w:val="24"/>
          <w:szCs w:val="24"/>
          <w:lang w:val="ro-RO"/>
        </w:rPr>
      </w:pPr>
    </w:p>
    <w:p w14:paraId="65F731AA"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The thermal energy is supplied by two wall-mounted gas-fired condensing units of 150 kW each, which supply the radiators in the administrative pavilion and the unit heaters in the garage with trucks.</w:t>
      </w:r>
    </w:p>
    <w:p w14:paraId="57392FF5"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 xml:space="preserve">         A centralized ventilation system is proposed for the project, provided with local air handling equipment, with heat recovery from the exhaust air and control of the air flow rate and temperature of the air conveyed.</w:t>
      </w:r>
    </w:p>
    <w:p w14:paraId="47F1A4BE"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 xml:space="preserve">The heating is provided by solar panels on the south-facing terrace of the administrative building.   Domestic hot water will be prepared by a system consisting of 10 solar collectors with 30 evacuated tubes heat-pipe, 1 bivalent solar boiler 2000L (to be fed from solar panels and central heating plant), sanitary expansion tank 200L, solar pumping group, solar expansion tank 200L. </w:t>
      </w:r>
    </w:p>
    <w:p w14:paraId="1C49E597"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The solar circuits will be made of copper pipe and will be insulated with thermal insulation, resistant to high temperatures (200 degrees Celsius), UV and external environmental factors (rain, sun, wind).</w:t>
      </w:r>
    </w:p>
    <w:p w14:paraId="59F9A027" w14:textId="77777777" w:rsidR="0007691E" w:rsidRPr="00D56856" w:rsidRDefault="0007691E" w:rsidP="0007691E">
      <w:pPr>
        <w:keepNext/>
        <w:spacing w:after="0" w:line="240" w:lineRule="auto"/>
        <w:jc w:val="both"/>
        <w:rPr>
          <w:bCs/>
          <w:sz w:val="24"/>
          <w:szCs w:val="24"/>
          <w:lang w:val="ro-RO"/>
        </w:rPr>
      </w:pPr>
    </w:p>
    <w:p w14:paraId="5881F140" w14:textId="77777777" w:rsidR="0007691E" w:rsidRPr="00D56856" w:rsidRDefault="0007691E" w:rsidP="0007691E">
      <w:pPr>
        <w:keepNext/>
        <w:spacing w:after="0" w:line="240" w:lineRule="auto"/>
        <w:jc w:val="both"/>
        <w:rPr>
          <w:bCs/>
          <w:sz w:val="24"/>
          <w:szCs w:val="24"/>
          <w:lang w:val="ro-RO"/>
        </w:rPr>
      </w:pPr>
    </w:p>
    <w:p w14:paraId="0C111279" w14:textId="77777777" w:rsidR="0007691E" w:rsidRPr="00D56856" w:rsidRDefault="0007691E" w:rsidP="0007691E">
      <w:pPr>
        <w:keepNext/>
        <w:spacing w:after="0" w:line="240" w:lineRule="auto"/>
        <w:jc w:val="both"/>
        <w:rPr>
          <w:bCs/>
          <w:sz w:val="24"/>
          <w:szCs w:val="24"/>
          <w:lang w:val="ro-RO"/>
        </w:rPr>
      </w:pPr>
    </w:p>
    <w:p w14:paraId="05FE66DB" w14:textId="77777777" w:rsidR="0007691E" w:rsidRPr="00D56856" w:rsidRDefault="0007691E" w:rsidP="0007691E">
      <w:pPr>
        <w:keepNext/>
        <w:spacing w:after="0" w:line="240" w:lineRule="auto"/>
        <w:jc w:val="both"/>
        <w:rPr>
          <w:b/>
          <w:sz w:val="24"/>
          <w:szCs w:val="24"/>
          <w:lang w:val="ro-RO"/>
        </w:rPr>
      </w:pPr>
      <w:r w:rsidRPr="00D56856">
        <w:rPr>
          <w:b/>
          <w:sz w:val="24"/>
          <w:szCs w:val="24"/>
          <w:lang w:val="ro-RO"/>
        </w:rPr>
        <w:t>NATURAL GAS INSTALLATIONS</w:t>
      </w:r>
    </w:p>
    <w:p w14:paraId="0BBC8A32" w14:textId="77777777" w:rsidR="0007691E" w:rsidRPr="00D56856" w:rsidRDefault="0007691E" w:rsidP="0007691E">
      <w:pPr>
        <w:keepNext/>
        <w:spacing w:after="0" w:line="240" w:lineRule="auto"/>
        <w:jc w:val="both"/>
        <w:rPr>
          <w:b/>
          <w:sz w:val="24"/>
          <w:szCs w:val="24"/>
          <w:lang w:val="ro-RO"/>
        </w:rPr>
      </w:pPr>
    </w:p>
    <w:p w14:paraId="5B0E6133" w14:textId="77777777" w:rsidR="0007691E" w:rsidRPr="00D56856" w:rsidRDefault="0007691E" w:rsidP="0007691E">
      <w:pPr>
        <w:keepNext/>
        <w:spacing w:after="0" w:line="240" w:lineRule="auto"/>
        <w:jc w:val="both"/>
        <w:rPr>
          <w:b/>
          <w:sz w:val="24"/>
          <w:szCs w:val="24"/>
          <w:lang w:val="ro-RO"/>
        </w:rPr>
      </w:pPr>
    </w:p>
    <w:p w14:paraId="51B3D4D7"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The object will be supplied via a new gas utilization plant which will be connected to the existing regulating station.</w:t>
      </w:r>
    </w:p>
    <w:p w14:paraId="7AF92AD9"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From the existing regulating station the new pipes of OL 2'', PE 63.0 mm DN 1 ¼'', 1'' will be installed and will feed the central heating room. The requirements for this room are V=41.124 mc, Sv nec= 41.125*0.02=0.82 sq.m, Sv =3.78 sq.m.</w:t>
      </w:r>
    </w:p>
    <w:p w14:paraId="43EDB281"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In the room will be fed the 2 forced draught central heating units, each with a methane gas burner with a fuel consumption of 9 mc/h each =&gt; total consumption 18 mc/h.</w:t>
      </w:r>
    </w:p>
    <w:p w14:paraId="10E5D974" w14:textId="77777777" w:rsidR="0007691E" w:rsidRPr="00D56856" w:rsidRDefault="0007691E" w:rsidP="0007691E">
      <w:pPr>
        <w:keepNext/>
        <w:spacing w:after="0" w:line="240" w:lineRule="auto"/>
        <w:jc w:val="both"/>
        <w:rPr>
          <w:bCs/>
          <w:sz w:val="24"/>
          <w:szCs w:val="24"/>
          <w:lang w:val="ro-RO"/>
        </w:rPr>
      </w:pPr>
      <w:r w:rsidRPr="00D56856">
        <w:rPr>
          <w:bCs/>
          <w:sz w:val="24"/>
          <w:szCs w:val="24"/>
          <w:lang w:val="ro-RO"/>
        </w:rPr>
        <w:t>The meter will be volumetric type G16.</w:t>
      </w:r>
    </w:p>
    <w:p w14:paraId="0F1495D9" w14:textId="2299CE23" w:rsidR="00D33A97" w:rsidRDefault="00D33A97">
      <w:pPr>
        <w:keepNext/>
        <w:shd w:val="clear" w:color="auto" w:fill="FFFFFF"/>
        <w:spacing w:after="0" w:line="240" w:lineRule="auto"/>
        <w:jc w:val="both"/>
        <w:rPr>
          <w:b/>
          <w:sz w:val="28"/>
          <w:szCs w:val="28"/>
        </w:rPr>
      </w:pPr>
    </w:p>
    <w:p w14:paraId="487869B3" w14:textId="77777777" w:rsidR="005E3992" w:rsidRDefault="005E3992" w:rsidP="005E3992">
      <w:pPr>
        <w:rPr>
          <w:b/>
          <w:sz w:val="28"/>
          <w:szCs w:val="28"/>
        </w:rPr>
      </w:pPr>
    </w:p>
    <w:p w14:paraId="3016ED20" w14:textId="77777777" w:rsidR="005E3992" w:rsidRPr="005E3992" w:rsidRDefault="005E3992" w:rsidP="005E3992">
      <w:pPr>
        <w:rPr>
          <w:sz w:val="28"/>
          <w:szCs w:val="28"/>
        </w:rPr>
        <w:sectPr w:rsidR="005E3992" w:rsidRPr="005E3992" w:rsidSect="009E3594">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138" w:header="706" w:footer="706" w:gutter="0"/>
          <w:cols w:space="720"/>
        </w:sectPr>
      </w:pPr>
    </w:p>
    <w:p w14:paraId="7A93B29F" w14:textId="77777777" w:rsidR="004500C7" w:rsidRPr="00237B15" w:rsidRDefault="00385357" w:rsidP="00237B15">
      <w:pPr>
        <w:pStyle w:val="Titlu2"/>
        <w:rPr>
          <w:b w:val="0"/>
          <w:sz w:val="28"/>
        </w:rPr>
      </w:pPr>
      <w:bookmarkStart w:id="72" w:name="_Toc155971128"/>
      <w:r w:rsidRPr="00237B15">
        <w:rPr>
          <w:sz w:val="28"/>
        </w:rPr>
        <w:lastRenderedPageBreak/>
        <w:t>ANNEX 8</w:t>
      </w:r>
      <w:r w:rsidR="002172D2">
        <w:rPr>
          <w:sz w:val="28"/>
        </w:rPr>
        <w:t>.</w:t>
      </w:r>
      <w:r w:rsidRPr="00237B15">
        <w:rPr>
          <w:sz w:val="28"/>
        </w:rPr>
        <w:t xml:space="preserve"> ENVIRONMENTAL AND SOCIAL MANAGEMENT PLAN</w:t>
      </w:r>
      <w:bookmarkEnd w:id="72"/>
    </w:p>
    <w:p w14:paraId="0F388157" w14:textId="77777777" w:rsidR="004500C7" w:rsidRDefault="00385357">
      <w:pPr>
        <w:spacing w:after="120" w:line="240" w:lineRule="auto"/>
        <w:jc w:val="both"/>
        <w:rPr>
          <w:b/>
          <w:sz w:val="28"/>
          <w:szCs w:val="28"/>
        </w:rPr>
      </w:pPr>
      <w:r>
        <w:rPr>
          <w:b/>
          <w:sz w:val="28"/>
          <w:szCs w:val="28"/>
        </w:rPr>
        <w:t xml:space="preserve">1. Pre-construction phase </w:t>
      </w:r>
    </w:p>
    <w:tbl>
      <w:tblPr>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38"/>
        <w:gridCol w:w="2268"/>
        <w:gridCol w:w="5716"/>
        <w:gridCol w:w="1560"/>
        <w:gridCol w:w="1560"/>
      </w:tblGrid>
      <w:tr w:rsidR="004500C7" w14:paraId="76A8CC50" w14:textId="77777777">
        <w:trPr>
          <w:tblHeader/>
          <w:jc w:val="center"/>
        </w:trPr>
        <w:tc>
          <w:tcPr>
            <w:tcW w:w="1938" w:type="dxa"/>
            <w:shd w:val="clear" w:color="auto" w:fill="FABF8F"/>
            <w:vAlign w:val="bottom"/>
          </w:tcPr>
          <w:p w14:paraId="05C69896" w14:textId="77777777" w:rsidR="004500C7" w:rsidRDefault="00385357">
            <w:pPr>
              <w:pBdr>
                <w:top w:val="nil"/>
                <w:left w:val="nil"/>
                <w:bottom w:val="nil"/>
                <w:right w:val="nil"/>
                <w:between w:val="nil"/>
              </w:pBdr>
              <w:jc w:val="both"/>
              <w:rPr>
                <w:b/>
                <w:i/>
                <w:color w:val="000000"/>
              </w:rPr>
            </w:pPr>
            <w:r>
              <w:rPr>
                <w:b/>
                <w:i/>
                <w:color w:val="000000"/>
              </w:rPr>
              <w:t>Risk/Impact/Issue</w:t>
            </w:r>
          </w:p>
        </w:tc>
        <w:tc>
          <w:tcPr>
            <w:tcW w:w="2268" w:type="dxa"/>
            <w:shd w:val="clear" w:color="auto" w:fill="FABF8F"/>
            <w:vAlign w:val="bottom"/>
          </w:tcPr>
          <w:p w14:paraId="2ED86BE3" w14:textId="77777777" w:rsidR="004500C7" w:rsidRDefault="00385357">
            <w:pPr>
              <w:pBdr>
                <w:top w:val="nil"/>
                <w:left w:val="nil"/>
                <w:bottom w:val="nil"/>
                <w:right w:val="nil"/>
                <w:between w:val="nil"/>
              </w:pBdr>
              <w:jc w:val="both"/>
              <w:rPr>
                <w:b/>
                <w:i/>
                <w:color w:val="000000"/>
              </w:rPr>
            </w:pPr>
            <w:r>
              <w:rPr>
                <w:b/>
                <w:i/>
                <w:color w:val="000000"/>
              </w:rPr>
              <w:t>Description</w:t>
            </w:r>
          </w:p>
        </w:tc>
        <w:tc>
          <w:tcPr>
            <w:tcW w:w="5716" w:type="dxa"/>
            <w:shd w:val="clear" w:color="auto" w:fill="FABF8F"/>
            <w:vAlign w:val="bottom"/>
          </w:tcPr>
          <w:p w14:paraId="3FAFC28D" w14:textId="77777777" w:rsidR="004500C7" w:rsidRDefault="00385357">
            <w:pPr>
              <w:pBdr>
                <w:top w:val="nil"/>
                <w:left w:val="nil"/>
                <w:bottom w:val="nil"/>
                <w:right w:val="nil"/>
                <w:between w:val="nil"/>
              </w:pBdr>
              <w:jc w:val="both"/>
              <w:rPr>
                <w:b/>
                <w:i/>
                <w:color w:val="000000"/>
              </w:rPr>
            </w:pPr>
            <w:r>
              <w:rPr>
                <w:b/>
                <w:i/>
                <w:color w:val="000000"/>
              </w:rPr>
              <w:t>Suggested mitigation measures</w:t>
            </w:r>
          </w:p>
        </w:tc>
        <w:tc>
          <w:tcPr>
            <w:tcW w:w="1560" w:type="dxa"/>
            <w:shd w:val="clear" w:color="auto" w:fill="FABF8F"/>
          </w:tcPr>
          <w:p w14:paraId="54C761F4" w14:textId="77777777" w:rsidR="004500C7" w:rsidRDefault="00385357">
            <w:pPr>
              <w:pBdr>
                <w:top w:val="nil"/>
                <w:left w:val="nil"/>
                <w:bottom w:val="nil"/>
                <w:right w:val="nil"/>
                <w:between w:val="nil"/>
              </w:pBdr>
              <w:jc w:val="both"/>
              <w:rPr>
                <w:b/>
                <w:i/>
                <w:color w:val="000000"/>
              </w:rPr>
            </w:pPr>
            <w:r>
              <w:rPr>
                <w:b/>
                <w:i/>
                <w:color w:val="000000"/>
              </w:rPr>
              <w:t>Responsible</w:t>
            </w:r>
          </w:p>
        </w:tc>
        <w:tc>
          <w:tcPr>
            <w:tcW w:w="1560" w:type="dxa"/>
            <w:shd w:val="clear" w:color="auto" w:fill="FABF8F"/>
            <w:vAlign w:val="bottom"/>
          </w:tcPr>
          <w:p w14:paraId="0005B977" w14:textId="77777777" w:rsidR="004500C7" w:rsidRDefault="00385357">
            <w:pPr>
              <w:pBdr>
                <w:top w:val="nil"/>
                <w:left w:val="nil"/>
                <w:bottom w:val="nil"/>
                <w:right w:val="nil"/>
                <w:between w:val="nil"/>
              </w:pBdr>
              <w:jc w:val="both"/>
              <w:rPr>
                <w:b/>
                <w:i/>
                <w:color w:val="000000"/>
              </w:rPr>
            </w:pPr>
            <w:r>
              <w:rPr>
                <w:b/>
                <w:i/>
                <w:color w:val="000000"/>
              </w:rPr>
              <w:t>Supervision</w:t>
            </w:r>
          </w:p>
        </w:tc>
      </w:tr>
      <w:tr w:rsidR="004500C7" w14:paraId="4DE9B268" w14:textId="77777777">
        <w:trPr>
          <w:jc w:val="center"/>
        </w:trPr>
        <w:tc>
          <w:tcPr>
            <w:tcW w:w="1938" w:type="dxa"/>
          </w:tcPr>
          <w:p w14:paraId="44B32135" w14:textId="77777777" w:rsidR="004500C7" w:rsidRDefault="00385357">
            <w:pPr>
              <w:pBdr>
                <w:top w:val="nil"/>
                <w:left w:val="nil"/>
                <w:bottom w:val="nil"/>
                <w:right w:val="nil"/>
                <w:between w:val="nil"/>
              </w:pBdr>
              <w:ind w:left="67"/>
              <w:jc w:val="both"/>
              <w:rPr>
                <w:b/>
                <w:color w:val="000000"/>
              </w:rPr>
            </w:pPr>
            <w:r>
              <w:rPr>
                <w:b/>
                <w:color w:val="000000"/>
              </w:rPr>
              <w:t>Introduction of E&amp;S requirements in the bidding documents</w:t>
            </w:r>
          </w:p>
        </w:tc>
        <w:tc>
          <w:tcPr>
            <w:tcW w:w="2268" w:type="dxa"/>
          </w:tcPr>
          <w:p w14:paraId="270DD788" w14:textId="77777777" w:rsidR="004500C7" w:rsidRDefault="00385357">
            <w:pPr>
              <w:pBdr>
                <w:top w:val="nil"/>
                <w:left w:val="nil"/>
                <w:bottom w:val="nil"/>
                <w:right w:val="nil"/>
                <w:between w:val="nil"/>
              </w:pBdr>
              <w:jc w:val="both"/>
              <w:rPr>
                <w:color w:val="000000"/>
              </w:rPr>
            </w:pPr>
            <w:r>
              <w:rPr>
                <w:color w:val="000000"/>
              </w:rPr>
              <w:t>Overall impact on the environmental and social components of the project area</w:t>
            </w:r>
          </w:p>
        </w:tc>
        <w:tc>
          <w:tcPr>
            <w:tcW w:w="5716" w:type="dxa"/>
          </w:tcPr>
          <w:p w14:paraId="591237C0" w14:textId="77777777" w:rsidR="004500C7" w:rsidRDefault="00385357">
            <w:pPr>
              <w:numPr>
                <w:ilvl w:val="0"/>
                <w:numId w:val="28"/>
              </w:numPr>
              <w:pBdr>
                <w:top w:val="nil"/>
                <w:left w:val="nil"/>
                <w:bottom w:val="nil"/>
                <w:right w:val="nil"/>
                <w:between w:val="nil"/>
              </w:pBdr>
              <w:jc w:val="both"/>
              <w:rPr>
                <w:color w:val="000000"/>
              </w:rPr>
            </w:pPr>
            <w:r>
              <w:rPr>
                <w:color w:val="000000"/>
              </w:rPr>
              <w:t>Participation in the regular meetings with the detail design (DD) consultant to understand the potential implications on the environment and local community;</w:t>
            </w:r>
          </w:p>
          <w:p w14:paraId="2AF19532" w14:textId="77777777" w:rsidR="004500C7" w:rsidRDefault="00385357">
            <w:pPr>
              <w:numPr>
                <w:ilvl w:val="0"/>
                <w:numId w:val="28"/>
              </w:numPr>
              <w:pBdr>
                <w:top w:val="nil"/>
                <w:left w:val="nil"/>
                <w:bottom w:val="nil"/>
                <w:right w:val="nil"/>
                <w:between w:val="nil"/>
              </w:pBdr>
              <w:jc w:val="both"/>
              <w:rPr>
                <w:color w:val="000000"/>
              </w:rPr>
            </w:pPr>
            <w:r>
              <w:rPr>
                <w:color w:val="000000"/>
              </w:rPr>
              <w:t>Collect costing data and introduce in bidding document where these costs are applicable to the Contractor or other Consultants;</w:t>
            </w:r>
          </w:p>
          <w:p w14:paraId="10F56DD8" w14:textId="77777777" w:rsidR="004500C7" w:rsidRDefault="004500C7">
            <w:pPr>
              <w:pBdr>
                <w:top w:val="nil"/>
                <w:left w:val="nil"/>
                <w:bottom w:val="nil"/>
                <w:right w:val="nil"/>
                <w:between w:val="nil"/>
              </w:pBdr>
              <w:ind w:left="360"/>
              <w:jc w:val="both"/>
              <w:rPr>
                <w:color w:val="000000"/>
              </w:rPr>
            </w:pPr>
          </w:p>
        </w:tc>
        <w:tc>
          <w:tcPr>
            <w:tcW w:w="1560" w:type="dxa"/>
          </w:tcPr>
          <w:p w14:paraId="3283A04E" w14:textId="77777777" w:rsidR="004500C7" w:rsidRDefault="00385357">
            <w:pPr>
              <w:pBdr>
                <w:top w:val="nil"/>
                <w:left w:val="nil"/>
                <w:bottom w:val="nil"/>
                <w:right w:val="nil"/>
                <w:between w:val="nil"/>
              </w:pBdr>
              <w:jc w:val="both"/>
              <w:rPr>
                <w:color w:val="000000"/>
              </w:rPr>
            </w:pPr>
            <w:r>
              <w:rPr>
                <w:color w:val="000000"/>
              </w:rPr>
              <w:t>DD Consultant</w:t>
            </w:r>
          </w:p>
        </w:tc>
        <w:tc>
          <w:tcPr>
            <w:tcW w:w="1560" w:type="dxa"/>
          </w:tcPr>
          <w:p w14:paraId="7EA9A9F2" w14:textId="77777777" w:rsidR="004500C7" w:rsidRDefault="00385357">
            <w:pPr>
              <w:pBdr>
                <w:top w:val="nil"/>
                <w:left w:val="nil"/>
                <w:bottom w:val="nil"/>
                <w:right w:val="nil"/>
                <w:between w:val="nil"/>
              </w:pBdr>
              <w:jc w:val="both"/>
              <w:rPr>
                <w:color w:val="000000"/>
              </w:rPr>
            </w:pPr>
            <w:r>
              <w:rPr>
                <w:color w:val="000000"/>
              </w:rPr>
              <w:t>PIU E&amp;S Expert</w:t>
            </w:r>
          </w:p>
        </w:tc>
      </w:tr>
      <w:tr w:rsidR="00E422B2" w14:paraId="5863C01C" w14:textId="77777777">
        <w:trPr>
          <w:jc w:val="center"/>
        </w:trPr>
        <w:tc>
          <w:tcPr>
            <w:tcW w:w="1938" w:type="dxa"/>
          </w:tcPr>
          <w:p w14:paraId="0B65FA43" w14:textId="6117A6F5" w:rsidR="00E422B2" w:rsidRPr="00AD50D6" w:rsidRDefault="00E422B2" w:rsidP="00E422B2">
            <w:pPr>
              <w:pBdr>
                <w:top w:val="nil"/>
                <w:left w:val="nil"/>
                <w:bottom w:val="nil"/>
                <w:right w:val="nil"/>
                <w:between w:val="nil"/>
              </w:pBdr>
              <w:ind w:left="67"/>
              <w:jc w:val="both"/>
              <w:rPr>
                <w:b/>
                <w:color w:val="000000"/>
              </w:rPr>
            </w:pPr>
            <w:r w:rsidRPr="00B545F9">
              <w:rPr>
                <w:b/>
                <w:szCs w:val="24"/>
              </w:rPr>
              <w:t>Improper waste management</w:t>
            </w:r>
          </w:p>
        </w:tc>
        <w:tc>
          <w:tcPr>
            <w:tcW w:w="2268" w:type="dxa"/>
          </w:tcPr>
          <w:p w14:paraId="623EA3AB" w14:textId="636CE7C2" w:rsidR="00E422B2" w:rsidRPr="00AD50D6" w:rsidRDefault="00E422B2" w:rsidP="00E422B2">
            <w:pPr>
              <w:pBdr>
                <w:top w:val="nil"/>
                <w:left w:val="nil"/>
                <w:bottom w:val="nil"/>
                <w:right w:val="nil"/>
                <w:between w:val="nil"/>
              </w:pBdr>
              <w:jc w:val="both"/>
              <w:rPr>
                <w:color w:val="000000"/>
              </w:rPr>
            </w:pPr>
            <w:r w:rsidRPr="00B545F9">
              <w:rPr>
                <w:szCs w:val="24"/>
              </w:rPr>
              <w:t>The generation of construction waste is caused by improper management of building materials in construction projects</w:t>
            </w:r>
          </w:p>
        </w:tc>
        <w:tc>
          <w:tcPr>
            <w:tcW w:w="5716" w:type="dxa"/>
          </w:tcPr>
          <w:p w14:paraId="6403E6C0" w14:textId="77777777" w:rsidR="00E422B2" w:rsidRPr="00B545F9" w:rsidRDefault="00E422B2">
            <w:pPr>
              <w:pStyle w:val="Listparagraf"/>
              <w:numPr>
                <w:ilvl w:val="0"/>
                <w:numId w:val="51"/>
              </w:numPr>
              <w:contextualSpacing w:val="0"/>
              <w:jc w:val="both"/>
              <w:rPr>
                <w:bCs/>
                <w:szCs w:val="24"/>
              </w:rPr>
            </w:pPr>
            <w:r w:rsidRPr="00B545F9">
              <w:rPr>
                <w:bCs/>
                <w:szCs w:val="24"/>
              </w:rPr>
              <w:t>The Technical Design consultant will draw up an environmental management plan that also includes the waste management plan from construction and/or demolition activities in accordance with the waste hierarchy</w:t>
            </w:r>
          </w:p>
          <w:p w14:paraId="1819D454" w14:textId="04B83576" w:rsidR="00E422B2" w:rsidRPr="00AD50D6" w:rsidRDefault="00E422B2">
            <w:pPr>
              <w:numPr>
                <w:ilvl w:val="0"/>
                <w:numId w:val="28"/>
              </w:numPr>
              <w:pBdr>
                <w:top w:val="nil"/>
                <w:left w:val="nil"/>
                <w:bottom w:val="nil"/>
                <w:right w:val="nil"/>
                <w:between w:val="nil"/>
              </w:pBdr>
              <w:jc w:val="both"/>
              <w:rPr>
                <w:color w:val="000000"/>
              </w:rPr>
            </w:pPr>
            <w:r w:rsidRPr="00B545F9">
              <w:rPr>
                <w:bCs/>
                <w:szCs w:val="24"/>
              </w:rPr>
              <w:t>Construction and demolition waste will be classified/coded/estimated in accordance with the provisions of the waste legislation</w:t>
            </w:r>
          </w:p>
        </w:tc>
        <w:tc>
          <w:tcPr>
            <w:tcW w:w="1560" w:type="dxa"/>
          </w:tcPr>
          <w:p w14:paraId="31F36200" w14:textId="29E79DF3" w:rsidR="00E422B2" w:rsidRPr="00AD50D6" w:rsidRDefault="00E422B2" w:rsidP="00E422B2">
            <w:pPr>
              <w:pBdr>
                <w:top w:val="nil"/>
                <w:left w:val="nil"/>
                <w:bottom w:val="nil"/>
                <w:right w:val="nil"/>
                <w:between w:val="nil"/>
              </w:pBdr>
              <w:jc w:val="both"/>
              <w:rPr>
                <w:color w:val="000000"/>
              </w:rPr>
            </w:pPr>
            <w:r w:rsidRPr="00B545F9">
              <w:rPr>
                <w:szCs w:val="24"/>
              </w:rPr>
              <w:t>Technical Design</w:t>
            </w:r>
          </w:p>
        </w:tc>
        <w:tc>
          <w:tcPr>
            <w:tcW w:w="1560" w:type="dxa"/>
          </w:tcPr>
          <w:p w14:paraId="6103586A" w14:textId="27951E48" w:rsidR="00E422B2" w:rsidRPr="00AD50D6" w:rsidRDefault="00E422B2" w:rsidP="00E422B2">
            <w:pPr>
              <w:pBdr>
                <w:top w:val="nil"/>
                <w:left w:val="nil"/>
                <w:bottom w:val="nil"/>
                <w:right w:val="nil"/>
                <w:between w:val="nil"/>
              </w:pBdr>
              <w:jc w:val="both"/>
              <w:rPr>
                <w:color w:val="000000"/>
              </w:rPr>
            </w:pPr>
            <w:r w:rsidRPr="00AD50D6">
              <w:rPr>
                <w:color w:val="000000"/>
              </w:rPr>
              <w:t>PIU Environmental Expert</w:t>
            </w:r>
          </w:p>
        </w:tc>
      </w:tr>
      <w:tr w:rsidR="00E422B2" w14:paraId="0CFAB15C" w14:textId="77777777">
        <w:trPr>
          <w:jc w:val="center"/>
        </w:trPr>
        <w:tc>
          <w:tcPr>
            <w:tcW w:w="1938" w:type="dxa"/>
          </w:tcPr>
          <w:p w14:paraId="196E259D" w14:textId="77777777" w:rsidR="00E422B2" w:rsidRDefault="00E422B2" w:rsidP="00E422B2">
            <w:pPr>
              <w:pBdr>
                <w:top w:val="nil"/>
                <w:left w:val="nil"/>
                <w:bottom w:val="nil"/>
                <w:right w:val="nil"/>
                <w:between w:val="nil"/>
              </w:pBdr>
              <w:ind w:left="67"/>
              <w:jc w:val="both"/>
              <w:rPr>
                <w:b/>
                <w:color w:val="000000"/>
              </w:rPr>
            </w:pPr>
            <w:r>
              <w:rPr>
                <w:b/>
                <w:color w:val="000000"/>
              </w:rPr>
              <w:t>Lack of responsibility of contractors and consultants</w:t>
            </w:r>
          </w:p>
        </w:tc>
        <w:tc>
          <w:tcPr>
            <w:tcW w:w="2268" w:type="dxa"/>
          </w:tcPr>
          <w:p w14:paraId="31A5A5BE" w14:textId="77777777" w:rsidR="00E422B2" w:rsidRDefault="00E422B2" w:rsidP="00E422B2">
            <w:pPr>
              <w:pBdr>
                <w:top w:val="nil"/>
                <w:left w:val="nil"/>
                <w:bottom w:val="nil"/>
                <w:right w:val="nil"/>
                <w:between w:val="nil"/>
              </w:pBdr>
              <w:jc w:val="both"/>
              <w:rPr>
                <w:color w:val="000000"/>
              </w:rPr>
            </w:pPr>
            <w:r>
              <w:rPr>
                <w:color w:val="000000"/>
              </w:rPr>
              <w:t>The lack of clear responsibilities from bidding documents with Contractor and other Consultants would jeopardize the implementation of the ESMP</w:t>
            </w:r>
          </w:p>
        </w:tc>
        <w:tc>
          <w:tcPr>
            <w:tcW w:w="5716" w:type="dxa"/>
          </w:tcPr>
          <w:p w14:paraId="3AD43C38" w14:textId="77777777" w:rsidR="00E422B2" w:rsidRDefault="00E422B2">
            <w:pPr>
              <w:numPr>
                <w:ilvl w:val="0"/>
                <w:numId w:val="28"/>
              </w:numPr>
              <w:pBdr>
                <w:top w:val="nil"/>
                <w:left w:val="nil"/>
                <w:bottom w:val="nil"/>
                <w:right w:val="nil"/>
                <w:between w:val="nil"/>
              </w:pBdr>
              <w:jc w:val="both"/>
              <w:rPr>
                <w:color w:val="000000"/>
              </w:rPr>
            </w:pPr>
            <w:r>
              <w:rPr>
                <w:color w:val="000000"/>
              </w:rPr>
              <w:t>Coordinate with procurement teams on E&amp;S related input in bidding documents;</w:t>
            </w:r>
          </w:p>
          <w:p w14:paraId="7B171425" w14:textId="77777777" w:rsidR="00E422B2" w:rsidRDefault="00E422B2">
            <w:pPr>
              <w:numPr>
                <w:ilvl w:val="0"/>
                <w:numId w:val="28"/>
              </w:numPr>
              <w:pBdr>
                <w:top w:val="nil"/>
                <w:left w:val="nil"/>
                <w:bottom w:val="nil"/>
                <w:right w:val="nil"/>
                <w:between w:val="nil"/>
              </w:pBdr>
              <w:jc w:val="both"/>
              <w:rPr>
                <w:color w:val="000000"/>
              </w:rPr>
            </w:pPr>
            <w:r>
              <w:rPr>
                <w:color w:val="000000"/>
              </w:rPr>
              <w:t>Detail the tasks and update ESMP accordingly</w:t>
            </w:r>
          </w:p>
        </w:tc>
        <w:tc>
          <w:tcPr>
            <w:tcW w:w="1560" w:type="dxa"/>
          </w:tcPr>
          <w:p w14:paraId="3F6CCD8C" w14:textId="77777777" w:rsidR="00E422B2" w:rsidRDefault="00E422B2" w:rsidP="00E422B2">
            <w:pPr>
              <w:pBdr>
                <w:top w:val="nil"/>
                <w:left w:val="nil"/>
                <w:bottom w:val="nil"/>
                <w:right w:val="nil"/>
                <w:between w:val="nil"/>
              </w:pBdr>
              <w:jc w:val="both"/>
              <w:rPr>
                <w:color w:val="000000"/>
              </w:rPr>
            </w:pPr>
            <w:r>
              <w:rPr>
                <w:color w:val="000000"/>
              </w:rPr>
              <w:t>PIU E&amp;S Expert</w:t>
            </w:r>
          </w:p>
        </w:tc>
        <w:tc>
          <w:tcPr>
            <w:tcW w:w="1560" w:type="dxa"/>
          </w:tcPr>
          <w:p w14:paraId="4C16424F" w14:textId="77777777" w:rsidR="00E422B2" w:rsidRDefault="00E422B2" w:rsidP="00E422B2">
            <w:pPr>
              <w:pBdr>
                <w:top w:val="nil"/>
                <w:left w:val="nil"/>
                <w:bottom w:val="nil"/>
                <w:right w:val="nil"/>
                <w:between w:val="nil"/>
              </w:pBdr>
              <w:jc w:val="both"/>
              <w:rPr>
                <w:color w:val="000000"/>
              </w:rPr>
            </w:pPr>
            <w:r>
              <w:rPr>
                <w:color w:val="000000"/>
              </w:rPr>
              <w:t>PIU Management</w:t>
            </w:r>
          </w:p>
        </w:tc>
      </w:tr>
      <w:tr w:rsidR="00E422B2" w14:paraId="2EDA8EB5" w14:textId="77777777">
        <w:trPr>
          <w:jc w:val="center"/>
        </w:trPr>
        <w:tc>
          <w:tcPr>
            <w:tcW w:w="1938" w:type="dxa"/>
          </w:tcPr>
          <w:p w14:paraId="0872D60A" w14:textId="77777777" w:rsidR="00E422B2" w:rsidRDefault="00E422B2" w:rsidP="00E422B2">
            <w:pPr>
              <w:pBdr>
                <w:top w:val="nil"/>
                <w:left w:val="nil"/>
                <w:bottom w:val="nil"/>
                <w:right w:val="nil"/>
                <w:between w:val="nil"/>
              </w:pBdr>
              <w:jc w:val="both"/>
              <w:rPr>
                <w:b/>
                <w:color w:val="000000"/>
              </w:rPr>
            </w:pPr>
            <w:r>
              <w:rPr>
                <w:b/>
                <w:color w:val="000000"/>
              </w:rPr>
              <w:lastRenderedPageBreak/>
              <w:t xml:space="preserve">Delays in obtaining the environmental permit </w:t>
            </w:r>
          </w:p>
        </w:tc>
        <w:tc>
          <w:tcPr>
            <w:tcW w:w="2268" w:type="dxa"/>
          </w:tcPr>
          <w:p w14:paraId="3889F947" w14:textId="77777777" w:rsidR="00E422B2" w:rsidRDefault="00E422B2" w:rsidP="00E422B2">
            <w:pPr>
              <w:pBdr>
                <w:top w:val="nil"/>
                <w:left w:val="nil"/>
                <w:bottom w:val="nil"/>
                <w:right w:val="nil"/>
                <w:between w:val="nil"/>
              </w:pBdr>
              <w:jc w:val="both"/>
              <w:rPr>
                <w:color w:val="000000"/>
              </w:rPr>
            </w:pPr>
            <w:r>
              <w:rPr>
                <w:color w:val="000000"/>
              </w:rPr>
              <w:t>These delays may impact on the cost and timeframe of the sub-project implementation</w:t>
            </w:r>
          </w:p>
        </w:tc>
        <w:tc>
          <w:tcPr>
            <w:tcW w:w="5716" w:type="dxa"/>
          </w:tcPr>
          <w:p w14:paraId="202CE2C0" w14:textId="77777777" w:rsidR="00E422B2" w:rsidRDefault="00E422B2">
            <w:pPr>
              <w:numPr>
                <w:ilvl w:val="0"/>
                <w:numId w:val="28"/>
              </w:numPr>
              <w:pBdr>
                <w:top w:val="nil"/>
                <w:left w:val="nil"/>
                <w:bottom w:val="nil"/>
                <w:right w:val="nil"/>
                <w:between w:val="nil"/>
              </w:pBdr>
              <w:jc w:val="both"/>
              <w:rPr>
                <w:color w:val="000000"/>
              </w:rPr>
            </w:pPr>
            <w:r>
              <w:rPr>
                <w:color w:val="000000"/>
              </w:rPr>
              <w:t>Elaborating environmental documentation and obtaining the environmental permit and participation in the process</w:t>
            </w:r>
          </w:p>
          <w:p w14:paraId="75039DF0" w14:textId="77777777" w:rsidR="00E422B2" w:rsidRDefault="00E422B2" w:rsidP="00E422B2">
            <w:pPr>
              <w:jc w:val="both"/>
            </w:pPr>
          </w:p>
          <w:p w14:paraId="26CEF740" w14:textId="77777777" w:rsidR="00E422B2" w:rsidRDefault="00E422B2" w:rsidP="00E422B2">
            <w:pPr>
              <w:jc w:val="both"/>
            </w:pPr>
          </w:p>
        </w:tc>
        <w:tc>
          <w:tcPr>
            <w:tcW w:w="1560" w:type="dxa"/>
          </w:tcPr>
          <w:p w14:paraId="6CF01DDA" w14:textId="77777777" w:rsidR="00E422B2" w:rsidRDefault="00E422B2" w:rsidP="00E422B2">
            <w:pPr>
              <w:pBdr>
                <w:top w:val="nil"/>
                <w:left w:val="nil"/>
                <w:bottom w:val="nil"/>
                <w:right w:val="nil"/>
                <w:between w:val="nil"/>
              </w:pBdr>
              <w:jc w:val="both"/>
              <w:rPr>
                <w:color w:val="000000"/>
              </w:rPr>
            </w:pPr>
            <w:r>
              <w:rPr>
                <w:color w:val="000000"/>
              </w:rPr>
              <w:t>DD Consultant</w:t>
            </w:r>
          </w:p>
        </w:tc>
        <w:tc>
          <w:tcPr>
            <w:tcW w:w="1560" w:type="dxa"/>
          </w:tcPr>
          <w:p w14:paraId="52B61899" w14:textId="77777777" w:rsidR="00E422B2" w:rsidRDefault="00E422B2" w:rsidP="00E422B2">
            <w:pPr>
              <w:pBdr>
                <w:top w:val="nil"/>
                <w:left w:val="nil"/>
                <w:bottom w:val="nil"/>
                <w:right w:val="nil"/>
                <w:between w:val="nil"/>
              </w:pBdr>
              <w:jc w:val="both"/>
              <w:rPr>
                <w:color w:val="000000"/>
              </w:rPr>
            </w:pPr>
            <w:r>
              <w:rPr>
                <w:color w:val="000000"/>
              </w:rPr>
              <w:t>PIU Environmental Expert</w:t>
            </w:r>
          </w:p>
        </w:tc>
      </w:tr>
      <w:tr w:rsidR="00E422B2" w14:paraId="0B8E05FA" w14:textId="77777777">
        <w:trPr>
          <w:jc w:val="center"/>
        </w:trPr>
        <w:tc>
          <w:tcPr>
            <w:tcW w:w="1938" w:type="dxa"/>
          </w:tcPr>
          <w:p w14:paraId="11A18987" w14:textId="77777777" w:rsidR="00E422B2" w:rsidRDefault="00E422B2" w:rsidP="00E422B2">
            <w:pPr>
              <w:pBdr>
                <w:top w:val="nil"/>
                <w:left w:val="nil"/>
                <w:bottom w:val="nil"/>
                <w:right w:val="nil"/>
                <w:between w:val="nil"/>
              </w:pBdr>
              <w:jc w:val="both"/>
              <w:rPr>
                <w:b/>
                <w:color w:val="000000"/>
              </w:rPr>
            </w:pPr>
            <w:r>
              <w:rPr>
                <w:b/>
                <w:color w:val="000000"/>
              </w:rPr>
              <w:t>Non- compliant construction site</w:t>
            </w:r>
          </w:p>
        </w:tc>
        <w:tc>
          <w:tcPr>
            <w:tcW w:w="2268" w:type="dxa"/>
          </w:tcPr>
          <w:p w14:paraId="7D25B65D" w14:textId="77777777" w:rsidR="00E422B2" w:rsidRDefault="00E422B2" w:rsidP="00E422B2">
            <w:pPr>
              <w:pBdr>
                <w:top w:val="nil"/>
                <w:left w:val="nil"/>
                <w:bottom w:val="nil"/>
                <w:right w:val="nil"/>
                <w:between w:val="nil"/>
              </w:pBdr>
              <w:jc w:val="both"/>
              <w:rPr>
                <w:color w:val="000000"/>
              </w:rPr>
            </w:pPr>
            <w:r>
              <w:rPr>
                <w:color w:val="000000"/>
              </w:rPr>
              <w:t>The construction site should be planned in accordance with the principles outlined under the current ESMP</w:t>
            </w:r>
          </w:p>
        </w:tc>
        <w:tc>
          <w:tcPr>
            <w:tcW w:w="5716" w:type="dxa"/>
          </w:tcPr>
          <w:p w14:paraId="2AD20213" w14:textId="77777777" w:rsidR="00E422B2" w:rsidRDefault="00E422B2">
            <w:pPr>
              <w:numPr>
                <w:ilvl w:val="0"/>
                <w:numId w:val="28"/>
              </w:numPr>
              <w:pBdr>
                <w:top w:val="nil"/>
                <w:left w:val="nil"/>
                <w:bottom w:val="nil"/>
                <w:right w:val="nil"/>
                <w:between w:val="nil"/>
              </w:pBdr>
              <w:jc w:val="both"/>
              <w:rPr>
                <w:color w:val="000000"/>
              </w:rPr>
            </w:pPr>
            <w:r>
              <w:rPr>
                <w:color w:val="000000"/>
              </w:rPr>
              <w:t>Elaboration of the Construction Site Organization Plan, that should include provisions on:</w:t>
            </w:r>
          </w:p>
          <w:p w14:paraId="55A66925" w14:textId="77777777" w:rsidR="00E422B2" w:rsidRDefault="00E422B2" w:rsidP="00E422B2">
            <w:pPr>
              <w:numPr>
                <w:ilvl w:val="0"/>
                <w:numId w:val="13"/>
              </w:numPr>
              <w:pBdr>
                <w:top w:val="nil"/>
                <w:left w:val="nil"/>
                <w:bottom w:val="nil"/>
                <w:right w:val="nil"/>
                <w:between w:val="nil"/>
              </w:pBdr>
              <w:ind w:left="584" w:hanging="141"/>
              <w:jc w:val="both"/>
              <w:rPr>
                <w:color w:val="000000"/>
              </w:rPr>
            </w:pPr>
            <w:r>
              <w:rPr>
                <w:color w:val="000000"/>
              </w:rPr>
              <w:t>Social Aspects: separate toilets on the site for women, fences and secured entrance, construction details board at the entrance, grievance mechanism board and box; assurance of minimum conditions for containers used by workers (changing rooms, eating area, sleeping areas) and construction team, health and safety requirements on site</w:t>
            </w:r>
          </w:p>
          <w:p w14:paraId="6C1C8CE7" w14:textId="77777777" w:rsidR="00E422B2" w:rsidRDefault="00E422B2" w:rsidP="00E422B2">
            <w:pPr>
              <w:numPr>
                <w:ilvl w:val="0"/>
                <w:numId w:val="13"/>
              </w:numPr>
              <w:pBdr>
                <w:top w:val="nil"/>
                <w:left w:val="nil"/>
                <w:bottom w:val="nil"/>
                <w:right w:val="nil"/>
                <w:between w:val="nil"/>
              </w:pBdr>
              <w:ind w:left="584" w:hanging="141"/>
              <w:jc w:val="both"/>
              <w:rPr>
                <w:color w:val="000000"/>
              </w:rPr>
            </w:pPr>
            <w:r>
              <w:rPr>
                <w:color w:val="000000"/>
              </w:rPr>
              <w:t>Environmental: identification of waste deposit on site, reduction of construction site effects on existing vegetation, wastewater system on site, construction vehicle washing station, watering system for dust reduction;</w:t>
            </w:r>
          </w:p>
        </w:tc>
        <w:tc>
          <w:tcPr>
            <w:tcW w:w="1560" w:type="dxa"/>
          </w:tcPr>
          <w:p w14:paraId="1E56594E" w14:textId="77777777" w:rsidR="00E422B2" w:rsidRDefault="00E422B2" w:rsidP="00E422B2">
            <w:pPr>
              <w:pBdr>
                <w:top w:val="nil"/>
                <w:left w:val="nil"/>
                <w:bottom w:val="nil"/>
                <w:right w:val="nil"/>
                <w:between w:val="nil"/>
              </w:pBdr>
              <w:jc w:val="both"/>
              <w:rPr>
                <w:color w:val="000000"/>
              </w:rPr>
            </w:pPr>
            <w:r>
              <w:rPr>
                <w:color w:val="000000"/>
              </w:rPr>
              <w:t>DD Consultant</w:t>
            </w:r>
          </w:p>
        </w:tc>
        <w:tc>
          <w:tcPr>
            <w:tcW w:w="1560" w:type="dxa"/>
          </w:tcPr>
          <w:p w14:paraId="71ACC1A7" w14:textId="77777777" w:rsidR="00E422B2" w:rsidRDefault="00E422B2" w:rsidP="00E422B2">
            <w:pPr>
              <w:pBdr>
                <w:top w:val="nil"/>
                <w:left w:val="nil"/>
                <w:bottom w:val="nil"/>
                <w:right w:val="nil"/>
                <w:between w:val="nil"/>
              </w:pBdr>
              <w:jc w:val="both"/>
              <w:rPr>
                <w:color w:val="000000"/>
              </w:rPr>
            </w:pPr>
            <w:r>
              <w:rPr>
                <w:color w:val="000000"/>
              </w:rPr>
              <w:t>PIU E&amp;S Expert</w:t>
            </w:r>
          </w:p>
        </w:tc>
      </w:tr>
      <w:tr w:rsidR="00E422B2" w14:paraId="6D138EDF" w14:textId="77777777">
        <w:trPr>
          <w:jc w:val="center"/>
        </w:trPr>
        <w:tc>
          <w:tcPr>
            <w:tcW w:w="1938" w:type="dxa"/>
          </w:tcPr>
          <w:p w14:paraId="62880748" w14:textId="77777777" w:rsidR="00E422B2" w:rsidRDefault="00E422B2" w:rsidP="00E422B2">
            <w:pPr>
              <w:pBdr>
                <w:top w:val="nil"/>
                <w:left w:val="nil"/>
                <w:bottom w:val="nil"/>
                <w:right w:val="nil"/>
                <w:between w:val="nil"/>
              </w:pBdr>
              <w:jc w:val="both"/>
              <w:rPr>
                <w:b/>
                <w:color w:val="000000"/>
              </w:rPr>
            </w:pPr>
            <w:r>
              <w:rPr>
                <w:b/>
                <w:color w:val="000000"/>
              </w:rPr>
              <w:t xml:space="preserve">Aligning ESMP to execution graph </w:t>
            </w:r>
          </w:p>
        </w:tc>
        <w:tc>
          <w:tcPr>
            <w:tcW w:w="2268" w:type="dxa"/>
          </w:tcPr>
          <w:p w14:paraId="178C4F98" w14:textId="77777777" w:rsidR="00E422B2" w:rsidRDefault="00E422B2" w:rsidP="00E422B2">
            <w:pPr>
              <w:pBdr>
                <w:top w:val="nil"/>
                <w:left w:val="nil"/>
                <w:bottom w:val="nil"/>
                <w:right w:val="nil"/>
                <w:between w:val="nil"/>
              </w:pBdr>
              <w:jc w:val="both"/>
              <w:rPr>
                <w:color w:val="000000"/>
              </w:rPr>
            </w:pPr>
            <w:r>
              <w:rPr>
                <w:color w:val="000000"/>
              </w:rPr>
              <w:t xml:space="preserve">The ESMP should be updated to include monitoring timeframe </w:t>
            </w:r>
          </w:p>
        </w:tc>
        <w:tc>
          <w:tcPr>
            <w:tcW w:w="5716" w:type="dxa"/>
          </w:tcPr>
          <w:p w14:paraId="7CD6260C" w14:textId="77777777" w:rsidR="00E422B2" w:rsidRDefault="00E422B2" w:rsidP="00E422B2">
            <w:pPr>
              <w:jc w:val="both"/>
            </w:pPr>
            <w:r>
              <w:t>Update mitigation measures in the ESMP based on demolition and construction execution graph</w:t>
            </w:r>
          </w:p>
          <w:p w14:paraId="3E7EA487"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establish the supervision visits based on construction stages</w:t>
            </w:r>
          </w:p>
          <w:p w14:paraId="1B7AA6C9"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update monitoring plan in line with execution timeframe</w:t>
            </w:r>
          </w:p>
          <w:p w14:paraId="4B5D3B65"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lastRenderedPageBreak/>
              <w:t>public consultation, engagement and outreach activities updated based on the timeframe</w:t>
            </w:r>
          </w:p>
        </w:tc>
        <w:tc>
          <w:tcPr>
            <w:tcW w:w="1560" w:type="dxa"/>
          </w:tcPr>
          <w:p w14:paraId="52BC6B61" w14:textId="77777777" w:rsidR="00E422B2" w:rsidRDefault="00E422B2" w:rsidP="00E422B2">
            <w:pPr>
              <w:pBdr>
                <w:top w:val="nil"/>
                <w:left w:val="nil"/>
                <w:bottom w:val="nil"/>
                <w:right w:val="nil"/>
                <w:between w:val="nil"/>
              </w:pBdr>
              <w:jc w:val="both"/>
              <w:rPr>
                <w:color w:val="000000"/>
              </w:rPr>
            </w:pPr>
            <w:r>
              <w:rPr>
                <w:color w:val="000000"/>
              </w:rPr>
              <w:lastRenderedPageBreak/>
              <w:t>PIU E&amp;S Expert</w:t>
            </w:r>
          </w:p>
        </w:tc>
        <w:tc>
          <w:tcPr>
            <w:tcW w:w="1560" w:type="dxa"/>
          </w:tcPr>
          <w:p w14:paraId="21705257"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tc>
      </w:tr>
      <w:tr w:rsidR="00E422B2" w14:paraId="7FF8ED38" w14:textId="77777777">
        <w:trPr>
          <w:jc w:val="center"/>
        </w:trPr>
        <w:tc>
          <w:tcPr>
            <w:tcW w:w="1938" w:type="dxa"/>
          </w:tcPr>
          <w:p w14:paraId="225CF4DA" w14:textId="77777777" w:rsidR="00E422B2" w:rsidRDefault="00E422B2" w:rsidP="00E422B2">
            <w:pPr>
              <w:pBdr>
                <w:top w:val="nil"/>
                <w:left w:val="nil"/>
                <w:bottom w:val="nil"/>
                <w:right w:val="nil"/>
                <w:between w:val="nil"/>
              </w:pBdr>
              <w:jc w:val="both"/>
              <w:rPr>
                <w:b/>
                <w:color w:val="000000"/>
              </w:rPr>
            </w:pPr>
            <w:r>
              <w:rPr>
                <w:b/>
                <w:color w:val="000000"/>
              </w:rPr>
              <w:t>Legal compliance of environmental permitting and other applicable norms</w:t>
            </w:r>
          </w:p>
        </w:tc>
        <w:tc>
          <w:tcPr>
            <w:tcW w:w="2268" w:type="dxa"/>
          </w:tcPr>
          <w:p w14:paraId="632A2224" w14:textId="77777777" w:rsidR="00E422B2" w:rsidRDefault="00E422B2" w:rsidP="00E422B2">
            <w:pPr>
              <w:pBdr>
                <w:top w:val="nil"/>
                <w:left w:val="nil"/>
                <w:bottom w:val="nil"/>
                <w:right w:val="nil"/>
                <w:between w:val="nil"/>
              </w:pBdr>
              <w:jc w:val="both"/>
              <w:rPr>
                <w:color w:val="000000"/>
              </w:rPr>
            </w:pPr>
            <w:r>
              <w:rPr>
                <w:color w:val="000000"/>
              </w:rPr>
              <w:t>Updating the ESMP with the requirements outlined in the detailed design so that monitoring is aligned with these requirements</w:t>
            </w:r>
          </w:p>
        </w:tc>
        <w:tc>
          <w:tcPr>
            <w:tcW w:w="5716" w:type="dxa"/>
          </w:tcPr>
          <w:p w14:paraId="626C9BD6" w14:textId="77777777" w:rsidR="00E422B2" w:rsidRDefault="00E422B2" w:rsidP="00E422B2">
            <w:pPr>
              <w:jc w:val="both"/>
            </w:pPr>
            <w:r>
              <w:t xml:space="preserve">Align ESMP </w:t>
            </w:r>
            <w:r>
              <w:rPr>
                <w:b/>
              </w:rPr>
              <w:t>environmental requirements</w:t>
            </w:r>
            <w:r>
              <w:t xml:space="preserve"> with the legal norms applicable for the detailed design process</w:t>
            </w:r>
          </w:p>
          <w:p w14:paraId="7BA35BFF"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waste management requirements (site separate collection, contracting of authorized WM services, recycling of materials;</w:t>
            </w:r>
          </w:p>
          <w:p w14:paraId="450D3E1F"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hazardous material management and spill control requirements</w:t>
            </w:r>
          </w:p>
          <w:p w14:paraId="2815081A"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Wastewater discharges</w:t>
            </w:r>
          </w:p>
          <w:p w14:paraId="49E482F2"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Air and noise emissions</w:t>
            </w:r>
          </w:p>
          <w:p w14:paraId="5E804BEA"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Water supply and sanitation</w:t>
            </w:r>
          </w:p>
          <w:p w14:paraId="7AED2D37"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 xml:space="preserve">Traffic management </w:t>
            </w:r>
          </w:p>
        </w:tc>
        <w:tc>
          <w:tcPr>
            <w:tcW w:w="1560" w:type="dxa"/>
          </w:tcPr>
          <w:p w14:paraId="77EC95AE" w14:textId="77777777" w:rsidR="00E422B2" w:rsidRDefault="00E422B2" w:rsidP="00E422B2">
            <w:pPr>
              <w:pBdr>
                <w:top w:val="nil"/>
                <w:left w:val="nil"/>
                <w:bottom w:val="nil"/>
                <w:right w:val="nil"/>
                <w:between w:val="nil"/>
              </w:pBdr>
              <w:jc w:val="both"/>
              <w:rPr>
                <w:color w:val="000000"/>
              </w:rPr>
            </w:pPr>
            <w:r>
              <w:rPr>
                <w:color w:val="000000"/>
              </w:rPr>
              <w:t>PIU Environmental Expert</w:t>
            </w:r>
          </w:p>
        </w:tc>
        <w:tc>
          <w:tcPr>
            <w:tcW w:w="1560" w:type="dxa"/>
          </w:tcPr>
          <w:p w14:paraId="4A373A68"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p w14:paraId="43C88DE9" w14:textId="77777777" w:rsidR="00E422B2" w:rsidRDefault="00E422B2" w:rsidP="00E422B2">
            <w:pPr>
              <w:pBdr>
                <w:top w:val="nil"/>
                <w:left w:val="nil"/>
                <w:bottom w:val="nil"/>
                <w:right w:val="nil"/>
                <w:between w:val="nil"/>
              </w:pBdr>
              <w:jc w:val="both"/>
              <w:rPr>
                <w:color w:val="000000"/>
              </w:rPr>
            </w:pPr>
            <w:r>
              <w:rPr>
                <w:color w:val="000000"/>
              </w:rPr>
              <w:t>PIU architect</w:t>
            </w:r>
          </w:p>
        </w:tc>
      </w:tr>
      <w:tr w:rsidR="00E422B2" w14:paraId="6BFCD2A9" w14:textId="77777777">
        <w:trPr>
          <w:jc w:val="center"/>
        </w:trPr>
        <w:tc>
          <w:tcPr>
            <w:tcW w:w="1938" w:type="dxa"/>
          </w:tcPr>
          <w:p w14:paraId="0BB18BC9" w14:textId="77777777" w:rsidR="00E422B2" w:rsidRDefault="00E422B2" w:rsidP="00E422B2">
            <w:pPr>
              <w:pBdr>
                <w:top w:val="nil"/>
                <w:left w:val="nil"/>
                <w:bottom w:val="nil"/>
                <w:right w:val="nil"/>
                <w:between w:val="nil"/>
              </w:pBdr>
              <w:jc w:val="both"/>
              <w:rPr>
                <w:b/>
                <w:color w:val="000000"/>
              </w:rPr>
            </w:pPr>
            <w:r>
              <w:rPr>
                <w:b/>
                <w:color w:val="000000"/>
              </w:rPr>
              <w:t>Include ESMP requirements into detailed design</w:t>
            </w:r>
          </w:p>
        </w:tc>
        <w:tc>
          <w:tcPr>
            <w:tcW w:w="2268" w:type="dxa"/>
          </w:tcPr>
          <w:p w14:paraId="354C5D09" w14:textId="77777777" w:rsidR="00E422B2" w:rsidRDefault="00E422B2" w:rsidP="00E422B2">
            <w:pPr>
              <w:pBdr>
                <w:top w:val="nil"/>
                <w:left w:val="nil"/>
                <w:bottom w:val="nil"/>
                <w:right w:val="nil"/>
                <w:between w:val="nil"/>
              </w:pBdr>
              <w:jc w:val="both"/>
              <w:rPr>
                <w:color w:val="000000"/>
              </w:rPr>
            </w:pPr>
            <w:r>
              <w:rPr>
                <w:color w:val="000000"/>
              </w:rPr>
              <w:t>Assure that requirements for social compliance are included in the requirements for the demolition and construction process</w:t>
            </w:r>
          </w:p>
        </w:tc>
        <w:tc>
          <w:tcPr>
            <w:tcW w:w="5716" w:type="dxa"/>
          </w:tcPr>
          <w:p w14:paraId="4D99F2E4" w14:textId="77777777" w:rsidR="00E422B2" w:rsidRDefault="00E422B2" w:rsidP="00E422B2">
            <w:pPr>
              <w:jc w:val="both"/>
            </w:pPr>
            <w:r>
              <w:t xml:space="preserve">Align ESMP </w:t>
            </w:r>
            <w:r>
              <w:rPr>
                <w:b/>
              </w:rPr>
              <w:t>social requirements</w:t>
            </w:r>
            <w:r>
              <w:t xml:space="preserve"> with the legal norms applicable for the detailed design process</w:t>
            </w:r>
          </w:p>
          <w:p w14:paraId="2607FFC1"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health and safety requirements for the construction site (showers, changing rooms, etc.)</w:t>
            </w:r>
          </w:p>
          <w:p w14:paraId="1BEB4A4F"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grievance mechanism on site (board, grievance box, etc.)</w:t>
            </w:r>
          </w:p>
          <w:p w14:paraId="2C8E7F35"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 xml:space="preserve">health and safety trainings for construction personnel; </w:t>
            </w:r>
          </w:p>
          <w:p w14:paraId="71B2EB2B" w14:textId="77777777" w:rsidR="00E422B2" w:rsidRDefault="00E422B2" w:rsidP="00E422B2">
            <w:pPr>
              <w:jc w:val="both"/>
            </w:pPr>
          </w:p>
        </w:tc>
        <w:tc>
          <w:tcPr>
            <w:tcW w:w="1560" w:type="dxa"/>
          </w:tcPr>
          <w:p w14:paraId="77F4C56E" w14:textId="77777777" w:rsidR="00E422B2" w:rsidRDefault="00E422B2" w:rsidP="00E422B2">
            <w:pPr>
              <w:pBdr>
                <w:top w:val="nil"/>
                <w:left w:val="nil"/>
                <w:bottom w:val="nil"/>
                <w:right w:val="nil"/>
                <w:between w:val="nil"/>
              </w:pBdr>
              <w:jc w:val="both"/>
              <w:rPr>
                <w:color w:val="000000"/>
              </w:rPr>
            </w:pPr>
            <w:r>
              <w:rPr>
                <w:color w:val="000000"/>
              </w:rPr>
              <w:t>PIU Social Expert</w:t>
            </w:r>
          </w:p>
        </w:tc>
        <w:tc>
          <w:tcPr>
            <w:tcW w:w="1560" w:type="dxa"/>
          </w:tcPr>
          <w:p w14:paraId="04471410"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p w14:paraId="35D94A1C" w14:textId="77777777" w:rsidR="00E422B2" w:rsidRDefault="00E422B2" w:rsidP="00E422B2">
            <w:pPr>
              <w:pBdr>
                <w:top w:val="nil"/>
                <w:left w:val="nil"/>
                <w:bottom w:val="nil"/>
                <w:right w:val="nil"/>
                <w:between w:val="nil"/>
              </w:pBdr>
              <w:jc w:val="both"/>
              <w:rPr>
                <w:color w:val="000000"/>
              </w:rPr>
            </w:pPr>
            <w:r>
              <w:rPr>
                <w:color w:val="000000"/>
              </w:rPr>
              <w:t>PIU architect</w:t>
            </w:r>
          </w:p>
        </w:tc>
      </w:tr>
      <w:tr w:rsidR="00E422B2" w14:paraId="014F56C2" w14:textId="77777777">
        <w:trPr>
          <w:jc w:val="center"/>
        </w:trPr>
        <w:tc>
          <w:tcPr>
            <w:tcW w:w="1938" w:type="dxa"/>
          </w:tcPr>
          <w:p w14:paraId="5D2A89F7" w14:textId="77777777" w:rsidR="00E422B2" w:rsidRDefault="00E422B2" w:rsidP="00E422B2">
            <w:pPr>
              <w:pBdr>
                <w:top w:val="nil"/>
                <w:left w:val="nil"/>
                <w:bottom w:val="nil"/>
                <w:right w:val="nil"/>
                <w:between w:val="nil"/>
              </w:pBdr>
              <w:jc w:val="both"/>
              <w:rPr>
                <w:b/>
                <w:color w:val="000000"/>
              </w:rPr>
            </w:pPr>
            <w:r>
              <w:rPr>
                <w:b/>
                <w:color w:val="000000"/>
              </w:rPr>
              <w:lastRenderedPageBreak/>
              <w:t>Reduce relocation impacts on staff and community</w:t>
            </w:r>
          </w:p>
        </w:tc>
        <w:tc>
          <w:tcPr>
            <w:tcW w:w="2268" w:type="dxa"/>
          </w:tcPr>
          <w:p w14:paraId="2B2ED5EB" w14:textId="77777777" w:rsidR="00E422B2" w:rsidRDefault="00E422B2" w:rsidP="00E422B2">
            <w:pPr>
              <w:pBdr>
                <w:top w:val="nil"/>
                <w:left w:val="nil"/>
                <w:bottom w:val="nil"/>
                <w:right w:val="nil"/>
                <w:between w:val="nil"/>
              </w:pBdr>
              <w:jc w:val="both"/>
              <w:rPr>
                <w:color w:val="000000"/>
              </w:rPr>
            </w:pPr>
            <w:r>
              <w:rPr>
                <w:color w:val="000000"/>
              </w:rPr>
              <w:t>The impact on the H&amp;S of staff during relocation and at the temporary relocation site, as well as the impacts on the delivery of the service</w:t>
            </w:r>
          </w:p>
          <w:p w14:paraId="43FBAA36" w14:textId="3A053B36" w:rsidR="00806C10" w:rsidRDefault="00806C10" w:rsidP="00E422B2">
            <w:pPr>
              <w:pBdr>
                <w:top w:val="nil"/>
                <w:left w:val="nil"/>
                <w:bottom w:val="nil"/>
                <w:right w:val="nil"/>
                <w:between w:val="nil"/>
              </w:pBdr>
              <w:jc w:val="both"/>
              <w:rPr>
                <w:color w:val="000000"/>
              </w:rPr>
            </w:pPr>
            <w:r w:rsidRPr="00DB6EF0">
              <w:rPr>
                <w:color w:val="000000"/>
              </w:rPr>
              <w:t xml:space="preserve">The impact </w:t>
            </w:r>
            <w:r w:rsidR="00DB6EF0" w:rsidRPr="00DB6EF0">
              <w:rPr>
                <w:color w:val="000000"/>
              </w:rPr>
              <w:t>on the use of sports hall by the community</w:t>
            </w:r>
          </w:p>
        </w:tc>
        <w:tc>
          <w:tcPr>
            <w:tcW w:w="5716" w:type="dxa"/>
          </w:tcPr>
          <w:p w14:paraId="28BDBF85" w14:textId="77777777" w:rsidR="00E422B2" w:rsidRDefault="00E422B2" w:rsidP="00F16D97">
            <w:pPr>
              <w:pStyle w:val="Listparagraf"/>
              <w:numPr>
                <w:ilvl w:val="0"/>
                <w:numId w:val="57"/>
              </w:numPr>
              <w:tabs>
                <w:tab w:val="left" w:pos="350"/>
              </w:tabs>
              <w:ind w:left="350"/>
              <w:jc w:val="both"/>
            </w:pPr>
            <w:r>
              <w:t>Assure health and safety standards and potential relocation impacts at the level of the Relocation Management Plan</w:t>
            </w:r>
          </w:p>
          <w:p w14:paraId="12692C5B" w14:textId="77777777" w:rsidR="00E422B2" w:rsidRPr="00F16D97" w:rsidRDefault="00E422B2" w:rsidP="00F16D97">
            <w:pPr>
              <w:pStyle w:val="Listparagraf"/>
              <w:numPr>
                <w:ilvl w:val="0"/>
                <w:numId w:val="57"/>
              </w:numPr>
              <w:pBdr>
                <w:top w:val="nil"/>
                <w:left w:val="nil"/>
                <w:bottom w:val="nil"/>
                <w:right w:val="nil"/>
                <w:between w:val="nil"/>
              </w:pBdr>
              <w:tabs>
                <w:tab w:val="left" w:pos="350"/>
              </w:tabs>
              <w:ind w:left="350"/>
              <w:jc w:val="both"/>
              <w:rPr>
                <w:color w:val="000000"/>
              </w:rPr>
            </w:pPr>
            <w:r w:rsidRPr="00F16D97">
              <w:rPr>
                <w:color w:val="000000"/>
              </w:rPr>
              <w:t>participate in meetings with the relocation site owner and establish minimum requirements for operation, assisted by GIES Health and Safety Expert (heating, separate facilities for women, indoor air quality, water connection, sewerage connection, safety of electrical system);</w:t>
            </w:r>
          </w:p>
          <w:p w14:paraId="67D76D22" w14:textId="645A5C5F" w:rsidR="00E422B2" w:rsidRPr="00F16D97" w:rsidRDefault="00E422B2" w:rsidP="00F16D97">
            <w:pPr>
              <w:pStyle w:val="Listparagraf"/>
              <w:numPr>
                <w:ilvl w:val="0"/>
                <w:numId w:val="57"/>
              </w:numPr>
              <w:pBdr>
                <w:top w:val="nil"/>
                <w:left w:val="nil"/>
                <w:bottom w:val="nil"/>
                <w:right w:val="nil"/>
                <w:between w:val="nil"/>
              </w:pBdr>
              <w:tabs>
                <w:tab w:val="left" w:pos="350"/>
              </w:tabs>
              <w:ind w:left="350"/>
              <w:jc w:val="both"/>
              <w:rPr>
                <w:color w:val="000000"/>
              </w:rPr>
            </w:pPr>
            <w:r w:rsidRPr="00F16D97">
              <w:rPr>
                <w:color w:val="000000"/>
              </w:rPr>
              <w:t xml:space="preserve">provide training for </w:t>
            </w:r>
            <w:r w:rsidR="0023550C" w:rsidRPr="00F16D97">
              <w:rPr>
                <w:color w:val="000000"/>
              </w:rPr>
              <w:t>BFS</w:t>
            </w:r>
            <w:r w:rsidRPr="00F16D97">
              <w:rPr>
                <w:color w:val="000000"/>
              </w:rPr>
              <w:t xml:space="preserve"> personal in relation to health and safety related to moving the equipment and in relation to the new conditions in the relocated site;</w:t>
            </w:r>
          </w:p>
          <w:p w14:paraId="5B0011D7" w14:textId="29A3BDD9" w:rsidR="00E422B2" w:rsidRDefault="00E422B2" w:rsidP="00806C10">
            <w:pPr>
              <w:pStyle w:val="Listparagraf"/>
              <w:numPr>
                <w:ilvl w:val="0"/>
                <w:numId w:val="57"/>
              </w:numPr>
              <w:pBdr>
                <w:top w:val="nil"/>
                <w:left w:val="nil"/>
                <w:bottom w:val="nil"/>
                <w:right w:val="nil"/>
                <w:between w:val="nil"/>
              </w:pBdr>
              <w:tabs>
                <w:tab w:val="left" w:pos="350"/>
              </w:tabs>
              <w:ind w:left="350"/>
              <w:jc w:val="both"/>
              <w:rPr>
                <w:color w:val="000000"/>
              </w:rPr>
            </w:pPr>
            <w:r w:rsidRPr="00F16D97">
              <w:rPr>
                <w:color w:val="000000"/>
              </w:rPr>
              <w:t>inform staff on grievance mechanism in relation to the conditions at the new relocation site</w:t>
            </w:r>
            <w:r w:rsidR="00DB6EF0">
              <w:rPr>
                <w:color w:val="000000"/>
              </w:rPr>
              <w:t>;</w:t>
            </w:r>
          </w:p>
          <w:p w14:paraId="5CDE1F8E" w14:textId="71B393AB" w:rsidR="00DB6EF0" w:rsidRDefault="00DB6EF0" w:rsidP="00806C10">
            <w:pPr>
              <w:pStyle w:val="Listparagraf"/>
              <w:numPr>
                <w:ilvl w:val="0"/>
                <w:numId w:val="57"/>
              </w:numPr>
              <w:pBdr>
                <w:top w:val="nil"/>
                <w:left w:val="nil"/>
                <w:bottom w:val="nil"/>
                <w:right w:val="nil"/>
                <w:between w:val="nil"/>
              </w:pBdr>
              <w:tabs>
                <w:tab w:val="left" w:pos="350"/>
              </w:tabs>
              <w:ind w:left="350"/>
              <w:jc w:val="both"/>
              <w:rPr>
                <w:color w:val="000000"/>
              </w:rPr>
            </w:pPr>
            <w:r>
              <w:rPr>
                <w:color w:val="000000"/>
              </w:rPr>
              <w:t xml:space="preserve">Evaluate the impact of the two sites relocation solution on response time of BFS and implement appropriate </w:t>
            </w:r>
            <w:proofErr w:type="gramStart"/>
            <w:r>
              <w:rPr>
                <w:color w:val="000000"/>
              </w:rPr>
              <w:t>corrective  measures</w:t>
            </w:r>
            <w:proofErr w:type="gramEnd"/>
            <w:r>
              <w:rPr>
                <w:color w:val="000000"/>
              </w:rPr>
              <w:t xml:space="preserve"> if needed;</w:t>
            </w:r>
          </w:p>
          <w:p w14:paraId="4E829588" w14:textId="17AD7D2A" w:rsidR="00DB6EF0" w:rsidRPr="00F16D97" w:rsidRDefault="00DB6EF0" w:rsidP="00F16D97">
            <w:pPr>
              <w:pStyle w:val="Listparagraf"/>
              <w:numPr>
                <w:ilvl w:val="0"/>
                <w:numId w:val="57"/>
              </w:numPr>
              <w:pBdr>
                <w:top w:val="nil"/>
                <w:left w:val="nil"/>
                <w:bottom w:val="nil"/>
                <w:right w:val="nil"/>
                <w:between w:val="nil"/>
              </w:pBdr>
              <w:tabs>
                <w:tab w:val="left" w:pos="350"/>
              </w:tabs>
              <w:ind w:left="350"/>
              <w:jc w:val="both"/>
              <w:rPr>
                <w:color w:val="000000"/>
              </w:rPr>
            </w:pPr>
            <w:r>
              <w:rPr>
                <w:color w:val="000000"/>
              </w:rPr>
              <w:t xml:space="preserve">Assure availability of a </w:t>
            </w:r>
            <w:r w:rsidRPr="00DB6EF0">
              <w:rPr>
                <w:color w:val="000000"/>
              </w:rPr>
              <w:t>minimum necessary area (changing room, toilets) so competitions and trainings can be organized in the sports hall</w:t>
            </w:r>
          </w:p>
        </w:tc>
        <w:tc>
          <w:tcPr>
            <w:tcW w:w="1560" w:type="dxa"/>
          </w:tcPr>
          <w:p w14:paraId="02AF56A1" w14:textId="77777777" w:rsidR="00E422B2" w:rsidRDefault="00E422B2" w:rsidP="00E422B2">
            <w:pPr>
              <w:pBdr>
                <w:top w:val="nil"/>
                <w:left w:val="nil"/>
                <w:bottom w:val="nil"/>
                <w:right w:val="nil"/>
                <w:between w:val="nil"/>
              </w:pBdr>
              <w:jc w:val="both"/>
              <w:rPr>
                <w:color w:val="000000"/>
              </w:rPr>
            </w:pPr>
            <w:r>
              <w:rPr>
                <w:color w:val="000000"/>
              </w:rPr>
              <w:t>PIU Social Expert</w:t>
            </w:r>
          </w:p>
          <w:p w14:paraId="1B9B1843" w14:textId="77777777" w:rsidR="00E422B2" w:rsidRDefault="00E422B2" w:rsidP="00E422B2">
            <w:pPr>
              <w:pBdr>
                <w:top w:val="nil"/>
                <w:left w:val="nil"/>
                <w:bottom w:val="nil"/>
                <w:right w:val="nil"/>
                <w:between w:val="nil"/>
              </w:pBdr>
              <w:jc w:val="both"/>
              <w:rPr>
                <w:color w:val="000000"/>
              </w:rPr>
            </w:pPr>
          </w:p>
          <w:p w14:paraId="27FE778B" w14:textId="77777777" w:rsidR="00E422B2" w:rsidRDefault="00E422B2" w:rsidP="00E422B2">
            <w:pPr>
              <w:pBdr>
                <w:top w:val="nil"/>
                <w:left w:val="nil"/>
                <w:bottom w:val="nil"/>
                <w:right w:val="nil"/>
                <w:between w:val="nil"/>
              </w:pBdr>
              <w:jc w:val="both"/>
              <w:rPr>
                <w:color w:val="000000"/>
              </w:rPr>
            </w:pPr>
            <w:r>
              <w:rPr>
                <w:color w:val="000000"/>
              </w:rPr>
              <w:t>GIES H&amp;S expert</w:t>
            </w:r>
          </w:p>
        </w:tc>
        <w:tc>
          <w:tcPr>
            <w:tcW w:w="1560" w:type="dxa"/>
          </w:tcPr>
          <w:p w14:paraId="683CD8A0" w14:textId="77777777" w:rsidR="00E422B2" w:rsidRDefault="00E422B2" w:rsidP="00E422B2">
            <w:pPr>
              <w:pBdr>
                <w:top w:val="nil"/>
                <w:left w:val="nil"/>
                <w:bottom w:val="nil"/>
                <w:right w:val="nil"/>
                <w:between w:val="nil"/>
              </w:pBdr>
              <w:jc w:val="both"/>
              <w:rPr>
                <w:color w:val="000000"/>
              </w:rPr>
            </w:pPr>
            <w:r>
              <w:rPr>
                <w:color w:val="000000"/>
              </w:rPr>
              <w:t>PIU manager</w:t>
            </w:r>
          </w:p>
        </w:tc>
      </w:tr>
      <w:tr w:rsidR="00E422B2" w14:paraId="7B8FE5F3" w14:textId="77777777">
        <w:trPr>
          <w:jc w:val="center"/>
        </w:trPr>
        <w:tc>
          <w:tcPr>
            <w:tcW w:w="1938" w:type="dxa"/>
          </w:tcPr>
          <w:p w14:paraId="5BC001C7" w14:textId="77777777" w:rsidR="00E422B2" w:rsidRDefault="00E422B2" w:rsidP="00E422B2">
            <w:pPr>
              <w:pBdr>
                <w:top w:val="nil"/>
                <w:left w:val="nil"/>
                <w:bottom w:val="nil"/>
                <w:right w:val="nil"/>
                <w:between w:val="nil"/>
              </w:pBdr>
              <w:jc w:val="both"/>
              <w:rPr>
                <w:b/>
                <w:color w:val="000000"/>
              </w:rPr>
            </w:pPr>
            <w:r>
              <w:rPr>
                <w:b/>
                <w:color w:val="000000"/>
              </w:rPr>
              <w:t>Understanding the requirements of ESMP at local level</w:t>
            </w:r>
          </w:p>
        </w:tc>
        <w:tc>
          <w:tcPr>
            <w:tcW w:w="2268" w:type="dxa"/>
          </w:tcPr>
          <w:p w14:paraId="70111D10" w14:textId="27FA7B3E" w:rsidR="00E422B2" w:rsidRDefault="00E422B2" w:rsidP="00E422B2">
            <w:pPr>
              <w:pBdr>
                <w:top w:val="nil"/>
                <w:left w:val="nil"/>
                <w:bottom w:val="nil"/>
                <w:right w:val="nil"/>
                <w:between w:val="nil"/>
              </w:pBdr>
              <w:jc w:val="both"/>
              <w:rPr>
                <w:color w:val="000000"/>
              </w:rPr>
            </w:pPr>
            <w:r>
              <w:rPr>
                <w:color w:val="000000"/>
              </w:rPr>
              <w:t xml:space="preserve">Informing the </w:t>
            </w:r>
            <w:r w:rsidR="0023550C">
              <w:rPr>
                <w:color w:val="000000"/>
              </w:rPr>
              <w:t>Section</w:t>
            </w:r>
            <w:r>
              <w:rPr>
                <w:color w:val="000000"/>
              </w:rPr>
              <w:t xml:space="preserve"> staff and inspectorate on the provisions of the ESMP and their expected contribution during all phases of the project</w:t>
            </w:r>
          </w:p>
        </w:tc>
        <w:tc>
          <w:tcPr>
            <w:tcW w:w="5716" w:type="dxa"/>
          </w:tcPr>
          <w:p w14:paraId="5B94D816" w14:textId="77777777" w:rsidR="00E422B2" w:rsidRDefault="00E422B2">
            <w:pPr>
              <w:numPr>
                <w:ilvl w:val="0"/>
                <w:numId w:val="28"/>
              </w:numPr>
              <w:pBdr>
                <w:top w:val="nil"/>
                <w:left w:val="nil"/>
                <w:bottom w:val="nil"/>
                <w:right w:val="nil"/>
                <w:between w:val="nil"/>
              </w:pBdr>
              <w:jc w:val="both"/>
              <w:rPr>
                <w:color w:val="000000"/>
              </w:rPr>
            </w:pPr>
            <w:r>
              <w:rPr>
                <w:color w:val="000000"/>
              </w:rPr>
              <w:t>Disseminate ESMP provisions at county and local level in training sessions;</w:t>
            </w:r>
          </w:p>
          <w:p w14:paraId="7832A5C5" w14:textId="2171E192" w:rsidR="00E422B2" w:rsidRDefault="00E422B2">
            <w:pPr>
              <w:numPr>
                <w:ilvl w:val="0"/>
                <w:numId w:val="28"/>
              </w:numPr>
              <w:pBdr>
                <w:top w:val="nil"/>
                <w:left w:val="nil"/>
                <w:bottom w:val="nil"/>
                <w:right w:val="nil"/>
                <w:between w:val="nil"/>
              </w:pBdr>
              <w:jc w:val="both"/>
              <w:rPr>
                <w:color w:val="000000"/>
              </w:rPr>
            </w:pPr>
            <w:r>
              <w:rPr>
                <w:color w:val="000000"/>
              </w:rPr>
              <w:t xml:space="preserve">Inform </w:t>
            </w:r>
            <w:r w:rsidR="0028401B">
              <w:rPr>
                <w:color w:val="000000"/>
              </w:rPr>
              <w:t>D</w:t>
            </w:r>
            <w:r>
              <w:rPr>
                <w:color w:val="000000"/>
              </w:rPr>
              <w:t xml:space="preserve">ESI and </w:t>
            </w:r>
            <w:r w:rsidR="0023550C">
              <w:rPr>
                <w:color w:val="000000"/>
              </w:rPr>
              <w:t>BFS</w:t>
            </w:r>
            <w:r>
              <w:rPr>
                <w:color w:val="000000"/>
              </w:rPr>
              <w:t xml:space="preserve"> on their contribution in achieving ESMP objectives (public information, grievance mechanism, environmental and health and safety monitoring support, </w:t>
            </w:r>
            <w:r w:rsidR="00AD50D6">
              <w:rPr>
                <w:color w:val="000000"/>
              </w:rPr>
              <w:t>etc.</w:t>
            </w:r>
            <w:r>
              <w:rPr>
                <w:color w:val="000000"/>
              </w:rPr>
              <w:t>).;</w:t>
            </w:r>
          </w:p>
          <w:p w14:paraId="4A0E7858" w14:textId="77777777" w:rsidR="00E422B2" w:rsidRDefault="00E422B2">
            <w:pPr>
              <w:numPr>
                <w:ilvl w:val="0"/>
                <w:numId w:val="28"/>
              </w:numPr>
              <w:pBdr>
                <w:top w:val="nil"/>
                <w:left w:val="nil"/>
                <w:bottom w:val="nil"/>
                <w:right w:val="nil"/>
                <w:between w:val="nil"/>
              </w:pBdr>
              <w:jc w:val="both"/>
              <w:rPr>
                <w:color w:val="000000"/>
              </w:rPr>
            </w:pPr>
            <w:r>
              <w:rPr>
                <w:color w:val="000000"/>
              </w:rPr>
              <w:t>Obtain approvals from GIES/DES on delegation of tasks to local staff;</w:t>
            </w:r>
          </w:p>
        </w:tc>
        <w:tc>
          <w:tcPr>
            <w:tcW w:w="1560" w:type="dxa"/>
          </w:tcPr>
          <w:p w14:paraId="282B9286" w14:textId="77777777" w:rsidR="00E422B2" w:rsidRDefault="00E422B2" w:rsidP="00E422B2">
            <w:pPr>
              <w:pBdr>
                <w:top w:val="nil"/>
                <w:left w:val="nil"/>
                <w:bottom w:val="nil"/>
                <w:right w:val="nil"/>
                <w:between w:val="nil"/>
              </w:pBdr>
              <w:jc w:val="both"/>
              <w:rPr>
                <w:color w:val="000000"/>
              </w:rPr>
            </w:pPr>
            <w:r>
              <w:rPr>
                <w:color w:val="000000"/>
              </w:rPr>
              <w:t>PIU E&amp;S Experts</w:t>
            </w:r>
          </w:p>
          <w:p w14:paraId="2AA0EE41" w14:textId="77777777" w:rsidR="00E422B2" w:rsidRDefault="00E422B2" w:rsidP="00E422B2">
            <w:pPr>
              <w:pBdr>
                <w:top w:val="nil"/>
                <w:left w:val="nil"/>
                <w:bottom w:val="nil"/>
                <w:right w:val="nil"/>
                <w:between w:val="nil"/>
              </w:pBdr>
              <w:jc w:val="both"/>
              <w:rPr>
                <w:color w:val="000000"/>
              </w:rPr>
            </w:pPr>
          </w:p>
          <w:p w14:paraId="7AE109B4" w14:textId="77777777" w:rsidR="00E422B2" w:rsidRDefault="00E422B2" w:rsidP="00E422B2">
            <w:pPr>
              <w:pBdr>
                <w:top w:val="nil"/>
                <w:left w:val="nil"/>
                <w:bottom w:val="nil"/>
                <w:right w:val="nil"/>
                <w:between w:val="nil"/>
              </w:pBdr>
              <w:rPr>
                <w:color w:val="000000"/>
              </w:rPr>
            </w:pPr>
            <w:r>
              <w:rPr>
                <w:color w:val="000000"/>
              </w:rPr>
              <w:t>PIU/GIES/County ESI Management</w:t>
            </w:r>
          </w:p>
        </w:tc>
        <w:tc>
          <w:tcPr>
            <w:tcW w:w="1560" w:type="dxa"/>
          </w:tcPr>
          <w:p w14:paraId="263E3348" w14:textId="77777777" w:rsidR="00E422B2" w:rsidRDefault="00E422B2" w:rsidP="00E422B2">
            <w:pPr>
              <w:pBdr>
                <w:top w:val="nil"/>
                <w:left w:val="nil"/>
                <w:bottom w:val="nil"/>
                <w:right w:val="nil"/>
                <w:between w:val="nil"/>
              </w:pBdr>
              <w:jc w:val="both"/>
              <w:rPr>
                <w:color w:val="000000"/>
              </w:rPr>
            </w:pPr>
            <w:r>
              <w:rPr>
                <w:color w:val="000000"/>
              </w:rPr>
              <w:t>PIU Management</w:t>
            </w:r>
          </w:p>
          <w:p w14:paraId="3B42126B" w14:textId="77777777" w:rsidR="00E422B2" w:rsidRDefault="00E422B2" w:rsidP="00E422B2">
            <w:pPr>
              <w:pBdr>
                <w:top w:val="nil"/>
                <w:left w:val="nil"/>
                <w:bottom w:val="nil"/>
                <w:right w:val="nil"/>
                <w:between w:val="nil"/>
              </w:pBdr>
              <w:jc w:val="both"/>
              <w:rPr>
                <w:color w:val="000000"/>
              </w:rPr>
            </w:pPr>
          </w:p>
          <w:p w14:paraId="70C974BA" w14:textId="77777777" w:rsidR="00E422B2" w:rsidRDefault="00E422B2" w:rsidP="00E422B2">
            <w:pPr>
              <w:pBdr>
                <w:top w:val="nil"/>
                <w:left w:val="nil"/>
                <w:bottom w:val="nil"/>
                <w:right w:val="nil"/>
                <w:between w:val="nil"/>
              </w:pBdr>
              <w:jc w:val="both"/>
              <w:rPr>
                <w:color w:val="000000"/>
              </w:rPr>
            </w:pPr>
            <w:r>
              <w:rPr>
                <w:color w:val="000000"/>
              </w:rPr>
              <w:t>GIES Management</w:t>
            </w:r>
          </w:p>
        </w:tc>
      </w:tr>
      <w:tr w:rsidR="00E422B2" w14:paraId="0D288C09" w14:textId="77777777">
        <w:trPr>
          <w:jc w:val="center"/>
        </w:trPr>
        <w:tc>
          <w:tcPr>
            <w:tcW w:w="1938" w:type="dxa"/>
          </w:tcPr>
          <w:p w14:paraId="5A758826" w14:textId="77777777" w:rsidR="00E422B2" w:rsidRDefault="00E422B2" w:rsidP="00E422B2">
            <w:pPr>
              <w:pBdr>
                <w:top w:val="nil"/>
                <w:left w:val="nil"/>
                <w:bottom w:val="nil"/>
                <w:right w:val="nil"/>
                <w:between w:val="nil"/>
              </w:pBdr>
              <w:jc w:val="both"/>
              <w:rPr>
                <w:b/>
                <w:color w:val="000000"/>
              </w:rPr>
            </w:pPr>
            <w:r>
              <w:rPr>
                <w:b/>
                <w:color w:val="000000"/>
              </w:rPr>
              <w:lastRenderedPageBreak/>
              <w:t>Transparency and public information</w:t>
            </w:r>
          </w:p>
        </w:tc>
        <w:tc>
          <w:tcPr>
            <w:tcW w:w="2268" w:type="dxa"/>
          </w:tcPr>
          <w:p w14:paraId="69F4F0CB" w14:textId="77777777" w:rsidR="00E422B2" w:rsidRDefault="00E422B2" w:rsidP="00E422B2">
            <w:pPr>
              <w:pBdr>
                <w:top w:val="nil"/>
                <w:left w:val="nil"/>
                <w:bottom w:val="nil"/>
                <w:right w:val="nil"/>
                <w:between w:val="nil"/>
              </w:pBdr>
              <w:jc w:val="both"/>
              <w:rPr>
                <w:color w:val="000000"/>
              </w:rPr>
            </w:pPr>
            <w:r>
              <w:rPr>
                <w:color w:val="000000"/>
              </w:rPr>
              <w:t xml:space="preserve">The pre-construction phase should include activities that assure transparency and information disclosure on the project and ESMP outcomes, </w:t>
            </w:r>
          </w:p>
        </w:tc>
        <w:tc>
          <w:tcPr>
            <w:tcW w:w="5716" w:type="dxa"/>
          </w:tcPr>
          <w:p w14:paraId="74C69786" w14:textId="562FBD06" w:rsidR="00E422B2" w:rsidRDefault="00E422B2" w:rsidP="00E422B2">
            <w:pPr>
              <w:jc w:val="both"/>
            </w:pPr>
            <w:r>
              <w:t xml:space="preserve">Collaborate with GIES/PIU and </w:t>
            </w:r>
            <w:r w:rsidR="0028401B">
              <w:t>Dolj</w:t>
            </w:r>
            <w:r>
              <w:t xml:space="preserve"> ESI’s public relation officers in the promotion of the project and the ESMP provisions </w:t>
            </w:r>
          </w:p>
          <w:p w14:paraId="01AFF295"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dissemination of project materials, public consultations, citizen engagement, grievance mechanisms;</w:t>
            </w:r>
          </w:p>
          <w:p w14:paraId="55F9FE31"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press releases and conferences on the project;</w:t>
            </w:r>
          </w:p>
        </w:tc>
        <w:tc>
          <w:tcPr>
            <w:tcW w:w="1560" w:type="dxa"/>
          </w:tcPr>
          <w:p w14:paraId="72998341" w14:textId="77777777" w:rsidR="00E422B2" w:rsidRPr="00F749F4" w:rsidRDefault="00E422B2" w:rsidP="00E422B2">
            <w:pPr>
              <w:pBdr>
                <w:top w:val="nil"/>
                <w:left w:val="nil"/>
                <w:bottom w:val="nil"/>
                <w:right w:val="nil"/>
                <w:between w:val="nil"/>
              </w:pBdr>
              <w:jc w:val="both"/>
              <w:rPr>
                <w:color w:val="000000"/>
                <w:lang w:val="fr-FR"/>
              </w:rPr>
            </w:pPr>
            <w:r w:rsidRPr="00F749F4">
              <w:rPr>
                <w:color w:val="000000"/>
                <w:lang w:val="fr-FR"/>
              </w:rPr>
              <w:t>PIU Communication Expert</w:t>
            </w:r>
          </w:p>
          <w:p w14:paraId="064D4336" w14:textId="77777777" w:rsidR="00E422B2" w:rsidRPr="00F749F4" w:rsidRDefault="00E422B2" w:rsidP="00E422B2">
            <w:pPr>
              <w:pBdr>
                <w:top w:val="nil"/>
                <w:left w:val="nil"/>
                <w:bottom w:val="nil"/>
                <w:right w:val="nil"/>
                <w:between w:val="nil"/>
              </w:pBdr>
              <w:jc w:val="both"/>
              <w:rPr>
                <w:color w:val="000000"/>
                <w:lang w:val="fr-FR"/>
              </w:rPr>
            </w:pPr>
          </w:p>
          <w:p w14:paraId="5D1825FD" w14:textId="77777777" w:rsidR="00E422B2" w:rsidRPr="00F749F4" w:rsidRDefault="00E422B2" w:rsidP="00E422B2">
            <w:pPr>
              <w:pBdr>
                <w:top w:val="nil"/>
                <w:left w:val="nil"/>
                <w:bottom w:val="nil"/>
                <w:right w:val="nil"/>
                <w:between w:val="nil"/>
              </w:pBdr>
              <w:jc w:val="both"/>
              <w:rPr>
                <w:color w:val="000000"/>
                <w:lang w:val="fr-FR"/>
              </w:rPr>
            </w:pPr>
            <w:r w:rsidRPr="00F749F4">
              <w:rPr>
                <w:color w:val="000000"/>
                <w:lang w:val="fr-FR"/>
              </w:rPr>
              <w:t xml:space="preserve">PIU Social Expert </w:t>
            </w:r>
          </w:p>
        </w:tc>
        <w:tc>
          <w:tcPr>
            <w:tcW w:w="1560" w:type="dxa"/>
          </w:tcPr>
          <w:p w14:paraId="02763DAB" w14:textId="77777777" w:rsidR="00E422B2" w:rsidRDefault="00E422B2" w:rsidP="00E422B2">
            <w:pPr>
              <w:pBdr>
                <w:top w:val="nil"/>
                <w:left w:val="nil"/>
                <w:bottom w:val="nil"/>
                <w:right w:val="nil"/>
                <w:between w:val="nil"/>
              </w:pBdr>
              <w:jc w:val="both"/>
              <w:rPr>
                <w:color w:val="000000"/>
              </w:rPr>
            </w:pPr>
            <w:r>
              <w:rPr>
                <w:color w:val="000000"/>
              </w:rPr>
              <w:t>PIU Management</w:t>
            </w:r>
          </w:p>
        </w:tc>
      </w:tr>
      <w:tr w:rsidR="00E422B2" w14:paraId="2143504D" w14:textId="77777777">
        <w:trPr>
          <w:jc w:val="center"/>
        </w:trPr>
        <w:tc>
          <w:tcPr>
            <w:tcW w:w="1938" w:type="dxa"/>
          </w:tcPr>
          <w:p w14:paraId="6790F09D" w14:textId="77777777" w:rsidR="00E422B2" w:rsidRDefault="00E422B2" w:rsidP="00E422B2">
            <w:pPr>
              <w:pBdr>
                <w:top w:val="nil"/>
                <w:left w:val="nil"/>
                <w:bottom w:val="nil"/>
                <w:right w:val="nil"/>
                <w:between w:val="nil"/>
              </w:pBdr>
              <w:jc w:val="both"/>
              <w:rPr>
                <w:b/>
                <w:color w:val="000000"/>
              </w:rPr>
            </w:pPr>
            <w:r>
              <w:rPr>
                <w:b/>
                <w:color w:val="000000"/>
              </w:rPr>
              <w:t xml:space="preserve">Inclusion of general public, affected parties and interested stakeholders in the detail design phase </w:t>
            </w:r>
          </w:p>
        </w:tc>
        <w:tc>
          <w:tcPr>
            <w:tcW w:w="2268" w:type="dxa"/>
          </w:tcPr>
          <w:p w14:paraId="3E6BA279" w14:textId="77777777" w:rsidR="00E422B2" w:rsidRDefault="00E422B2" w:rsidP="00E422B2">
            <w:pPr>
              <w:pBdr>
                <w:top w:val="nil"/>
                <w:left w:val="nil"/>
                <w:bottom w:val="nil"/>
                <w:right w:val="nil"/>
                <w:between w:val="nil"/>
              </w:pBdr>
              <w:jc w:val="both"/>
              <w:rPr>
                <w:color w:val="000000"/>
              </w:rPr>
            </w:pPr>
            <w:r>
              <w:rPr>
                <w:color w:val="000000"/>
              </w:rPr>
              <w:t>Actively work towards informing neighbors and the general public on the outcomes of the project.</w:t>
            </w:r>
          </w:p>
        </w:tc>
        <w:tc>
          <w:tcPr>
            <w:tcW w:w="5716" w:type="dxa"/>
          </w:tcPr>
          <w:p w14:paraId="4244D8A5" w14:textId="77777777" w:rsidR="00E422B2" w:rsidRDefault="00E422B2" w:rsidP="00E422B2">
            <w:pPr>
              <w:jc w:val="both"/>
            </w:pPr>
            <w:r>
              <w:t>Organize public consultation on the ESMP</w:t>
            </w:r>
          </w:p>
          <w:p w14:paraId="6637FFDD"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identification of potential stakeholders (neighbors, local institutions - such as local police, municipality, local environmental agency, NGOs, etc.);</w:t>
            </w:r>
          </w:p>
          <w:p w14:paraId="0D5FBDE5"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send invitations via email/mail with printed brief versions of the ESMP;</w:t>
            </w:r>
          </w:p>
          <w:p w14:paraId="2D04B04B" w14:textId="2EFFD839"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upload the document on the GIES/</w:t>
            </w:r>
            <w:r w:rsidR="0028401B">
              <w:rPr>
                <w:color w:val="000000"/>
              </w:rPr>
              <w:t>Dolj</w:t>
            </w:r>
            <w:r>
              <w:rPr>
                <w:color w:val="000000"/>
              </w:rPr>
              <w:t xml:space="preserve"> ESI websites for public disclosure and provide contact details for feedback;</w:t>
            </w:r>
          </w:p>
          <w:p w14:paraId="27EBE645"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identify a location that suits the purpose of the public consultation (projector and projector screen, sound system, air ventilation/conditioning, snack &amp; coffee corner, etc.);</w:t>
            </w:r>
          </w:p>
          <w:p w14:paraId="1FEDA150"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send a press release and invite journalists and media outlets to the consultation;</w:t>
            </w:r>
          </w:p>
          <w:p w14:paraId="7A522F09"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collaborate with MoIA publishing house for editing purposes in relation to documents;</w:t>
            </w:r>
          </w:p>
          <w:p w14:paraId="3DE35638"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prepare an agenda and presentation of ESMP provisions and co-moderate discussions;</w:t>
            </w:r>
          </w:p>
          <w:p w14:paraId="556F7630"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lastRenderedPageBreak/>
              <w:t>keep minutes of the meeting, photo documentation, and update the ESMP and disclose the final version;</w:t>
            </w:r>
          </w:p>
        </w:tc>
        <w:tc>
          <w:tcPr>
            <w:tcW w:w="1560" w:type="dxa"/>
          </w:tcPr>
          <w:p w14:paraId="3015F318" w14:textId="77777777" w:rsidR="00E422B2" w:rsidRDefault="00E422B2" w:rsidP="00E422B2">
            <w:pPr>
              <w:pBdr>
                <w:top w:val="nil"/>
                <w:left w:val="nil"/>
                <w:bottom w:val="nil"/>
                <w:right w:val="nil"/>
                <w:between w:val="nil"/>
              </w:pBdr>
              <w:jc w:val="both"/>
              <w:rPr>
                <w:color w:val="000000"/>
              </w:rPr>
            </w:pPr>
            <w:r>
              <w:rPr>
                <w:color w:val="000000"/>
              </w:rPr>
              <w:lastRenderedPageBreak/>
              <w:t>PIU Social and Environmental Expert</w:t>
            </w:r>
          </w:p>
        </w:tc>
        <w:tc>
          <w:tcPr>
            <w:tcW w:w="1560" w:type="dxa"/>
          </w:tcPr>
          <w:p w14:paraId="551BA986" w14:textId="77777777" w:rsidR="00E422B2" w:rsidRDefault="00E422B2" w:rsidP="00E422B2">
            <w:pPr>
              <w:pBdr>
                <w:top w:val="nil"/>
                <w:left w:val="nil"/>
                <w:bottom w:val="nil"/>
                <w:right w:val="nil"/>
                <w:between w:val="nil"/>
              </w:pBdr>
              <w:jc w:val="both"/>
              <w:rPr>
                <w:color w:val="000000"/>
              </w:rPr>
            </w:pPr>
            <w:r>
              <w:rPr>
                <w:color w:val="000000"/>
              </w:rPr>
              <w:t>PIU Manager</w:t>
            </w:r>
          </w:p>
        </w:tc>
      </w:tr>
      <w:tr w:rsidR="00E422B2" w14:paraId="52DEF9AB" w14:textId="77777777">
        <w:trPr>
          <w:jc w:val="center"/>
        </w:trPr>
        <w:tc>
          <w:tcPr>
            <w:tcW w:w="1938" w:type="dxa"/>
          </w:tcPr>
          <w:p w14:paraId="2E6C4C8D" w14:textId="77777777" w:rsidR="00E422B2" w:rsidRDefault="00E422B2" w:rsidP="00E422B2">
            <w:pPr>
              <w:pBdr>
                <w:top w:val="nil"/>
                <w:left w:val="nil"/>
                <w:bottom w:val="nil"/>
                <w:right w:val="nil"/>
                <w:between w:val="nil"/>
              </w:pBdr>
              <w:jc w:val="both"/>
              <w:rPr>
                <w:b/>
                <w:color w:val="000000"/>
              </w:rPr>
            </w:pPr>
            <w:r>
              <w:rPr>
                <w:b/>
                <w:color w:val="000000"/>
              </w:rPr>
              <w:t>Grievance redress process</w:t>
            </w:r>
          </w:p>
        </w:tc>
        <w:tc>
          <w:tcPr>
            <w:tcW w:w="2268" w:type="dxa"/>
          </w:tcPr>
          <w:p w14:paraId="0BC18801" w14:textId="77777777" w:rsidR="00E422B2" w:rsidRDefault="00E422B2" w:rsidP="00E422B2">
            <w:pPr>
              <w:pBdr>
                <w:top w:val="nil"/>
                <w:left w:val="nil"/>
                <w:bottom w:val="nil"/>
                <w:right w:val="nil"/>
                <w:between w:val="nil"/>
              </w:pBdr>
              <w:jc w:val="both"/>
              <w:rPr>
                <w:color w:val="000000"/>
              </w:rPr>
            </w:pPr>
            <w:r>
              <w:rPr>
                <w:color w:val="000000"/>
              </w:rPr>
              <w:t>Assuring that all the channels for receiving complaints and suggestions will direct grievances to PIU</w:t>
            </w:r>
          </w:p>
        </w:tc>
        <w:tc>
          <w:tcPr>
            <w:tcW w:w="5716" w:type="dxa"/>
          </w:tcPr>
          <w:p w14:paraId="1A8B4C7B" w14:textId="77777777" w:rsidR="00E422B2" w:rsidRDefault="00E422B2" w:rsidP="00E422B2">
            <w:pPr>
              <w:jc w:val="both"/>
            </w:pPr>
            <w:r>
              <w:t xml:space="preserve">Update current PIU procedure on Grievance Mechanism to include responsibilities at the level of county ESI grievance officers, create a template for recording grievances, define competencies in relation to the project, and create reporting templates </w:t>
            </w:r>
          </w:p>
        </w:tc>
        <w:tc>
          <w:tcPr>
            <w:tcW w:w="1560" w:type="dxa"/>
          </w:tcPr>
          <w:p w14:paraId="6D01D469" w14:textId="77777777" w:rsidR="00E422B2" w:rsidRDefault="00E422B2" w:rsidP="00E422B2">
            <w:pPr>
              <w:pBdr>
                <w:top w:val="nil"/>
                <w:left w:val="nil"/>
                <w:bottom w:val="nil"/>
                <w:right w:val="nil"/>
                <w:between w:val="nil"/>
              </w:pBdr>
              <w:jc w:val="both"/>
              <w:rPr>
                <w:color w:val="000000"/>
              </w:rPr>
            </w:pPr>
            <w:r>
              <w:rPr>
                <w:color w:val="000000"/>
              </w:rPr>
              <w:t>PIU Social Expert</w:t>
            </w:r>
          </w:p>
        </w:tc>
        <w:tc>
          <w:tcPr>
            <w:tcW w:w="1560" w:type="dxa"/>
          </w:tcPr>
          <w:p w14:paraId="7A3EB627" w14:textId="77777777" w:rsidR="00E422B2" w:rsidRDefault="00E422B2" w:rsidP="00E422B2">
            <w:pPr>
              <w:pBdr>
                <w:top w:val="nil"/>
                <w:left w:val="nil"/>
                <w:bottom w:val="nil"/>
                <w:right w:val="nil"/>
                <w:between w:val="nil"/>
              </w:pBdr>
              <w:jc w:val="both"/>
              <w:rPr>
                <w:color w:val="000000"/>
              </w:rPr>
            </w:pPr>
            <w:r>
              <w:rPr>
                <w:color w:val="000000"/>
              </w:rPr>
              <w:t>PIU Management</w:t>
            </w:r>
          </w:p>
        </w:tc>
      </w:tr>
    </w:tbl>
    <w:p w14:paraId="22C63387" w14:textId="074EEF98" w:rsidR="004500C7" w:rsidRDefault="00385357">
      <w:pPr>
        <w:spacing w:after="120" w:line="240" w:lineRule="auto"/>
        <w:jc w:val="both"/>
        <w:rPr>
          <w:b/>
          <w:sz w:val="28"/>
          <w:szCs w:val="28"/>
        </w:rPr>
      </w:pPr>
      <w:r>
        <w:rPr>
          <w:b/>
          <w:sz w:val="28"/>
          <w:szCs w:val="28"/>
        </w:rPr>
        <w:t xml:space="preserve"> </w:t>
      </w:r>
    </w:p>
    <w:p w14:paraId="405E559F" w14:textId="77777777" w:rsidR="004500C7" w:rsidRDefault="00385357">
      <w:pPr>
        <w:spacing w:after="120" w:line="240" w:lineRule="auto"/>
        <w:jc w:val="both"/>
        <w:rPr>
          <w:b/>
          <w:sz w:val="28"/>
          <w:szCs w:val="28"/>
        </w:rPr>
      </w:pPr>
      <w:r>
        <w:rPr>
          <w:b/>
          <w:sz w:val="28"/>
          <w:szCs w:val="28"/>
        </w:rPr>
        <w:t>3. Construction phase</w:t>
      </w:r>
    </w:p>
    <w:tbl>
      <w:tblPr>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869"/>
        <w:gridCol w:w="2400"/>
        <w:gridCol w:w="5507"/>
        <w:gridCol w:w="1739"/>
        <w:gridCol w:w="1710"/>
      </w:tblGrid>
      <w:tr w:rsidR="004500C7" w14:paraId="22F495EA" w14:textId="77777777" w:rsidTr="00D33A97">
        <w:trPr>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7E078202" w14:textId="77777777" w:rsidR="004500C7" w:rsidRDefault="00385357">
            <w:pPr>
              <w:jc w:val="center"/>
              <w:rPr>
                <w:b/>
                <w:i/>
                <w:color w:val="000000"/>
              </w:rPr>
            </w:pPr>
            <w:r>
              <w:rPr>
                <w:b/>
                <w:i/>
                <w:color w:val="000000"/>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01139159" w14:textId="77777777" w:rsidR="004500C7" w:rsidRDefault="00385357">
            <w:pPr>
              <w:jc w:val="center"/>
              <w:rPr>
                <w:b/>
                <w:i/>
                <w:color w:val="000000"/>
              </w:rPr>
            </w:pPr>
            <w:r>
              <w:rPr>
                <w:b/>
                <w:i/>
                <w:color w:val="000000"/>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66BBB84E" w14:textId="77777777" w:rsidR="004500C7" w:rsidRDefault="00385357">
            <w:pPr>
              <w:jc w:val="center"/>
              <w:rPr>
                <w:b/>
                <w:i/>
                <w:color w:val="000000"/>
              </w:rPr>
            </w:pPr>
            <w:r>
              <w:rPr>
                <w:b/>
                <w:i/>
                <w:color w:val="000000"/>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4A9A7249" w14:textId="77777777" w:rsidR="004500C7" w:rsidRDefault="00385357">
            <w:pPr>
              <w:jc w:val="center"/>
              <w:rPr>
                <w:b/>
                <w:i/>
                <w:color w:val="000000"/>
              </w:rPr>
            </w:pPr>
            <w:r>
              <w:rPr>
                <w:b/>
                <w:i/>
                <w:color w:val="000000"/>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221F39AE" w14:textId="77777777" w:rsidR="004500C7" w:rsidRDefault="00385357">
            <w:pPr>
              <w:jc w:val="center"/>
              <w:rPr>
                <w:b/>
                <w:i/>
                <w:color w:val="000000"/>
              </w:rPr>
            </w:pPr>
            <w:r>
              <w:rPr>
                <w:b/>
                <w:i/>
                <w:color w:val="000000"/>
              </w:rPr>
              <w:t>Supervision</w:t>
            </w:r>
          </w:p>
        </w:tc>
      </w:tr>
      <w:tr w:rsidR="004500C7" w:rsidRPr="00AD50D6" w14:paraId="0300D27F" w14:textId="77777777" w:rsidTr="00B545F9">
        <w:trPr>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27F359" w14:textId="77777777" w:rsidR="004500C7" w:rsidRPr="00AD50D6" w:rsidRDefault="00385357">
            <w:pPr>
              <w:jc w:val="both"/>
              <w:rPr>
                <w:b/>
                <w:color w:val="000000"/>
              </w:rPr>
            </w:pPr>
            <w:r w:rsidRPr="00AD50D6">
              <w:rPr>
                <w:b/>
                <w:color w:val="000000"/>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F5FCB" w14:textId="77777777" w:rsidR="004500C7" w:rsidRPr="00AD50D6" w:rsidRDefault="00385357">
            <w:pPr>
              <w:jc w:val="both"/>
              <w:rPr>
                <w:color w:val="000000"/>
              </w:rPr>
            </w:pPr>
            <w:r w:rsidRPr="00AD50D6">
              <w:rPr>
                <w:color w:val="000000"/>
              </w:rPr>
              <w:t>Assure that waste is collected in an 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39FACD02"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978C88" w14:textId="77777777" w:rsidR="004500C7" w:rsidRPr="00AD50D6" w:rsidRDefault="00385357">
            <w:pPr>
              <w:jc w:val="center"/>
              <w:rPr>
                <w:color w:val="000000"/>
              </w:rPr>
            </w:pPr>
            <w:r w:rsidRPr="00AD50D6">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F73033" w14:textId="77777777" w:rsidR="004500C7" w:rsidRPr="00AD50D6" w:rsidRDefault="00385357">
            <w:pPr>
              <w:jc w:val="both"/>
              <w:rPr>
                <w:color w:val="000000"/>
              </w:rPr>
            </w:pPr>
            <w:r w:rsidRPr="00AD50D6">
              <w:rPr>
                <w:color w:val="000000"/>
              </w:rPr>
              <w:t>PIU Environmental Expert +</w:t>
            </w:r>
            <w:r w:rsidRPr="00AD50D6">
              <w:rPr>
                <w:color w:val="000000"/>
              </w:rPr>
              <w:br/>
              <w:t>Authorized Environmental Firm for carrying monitoring activities</w:t>
            </w:r>
          </w:p>
        </w:tc>
      </w:tr>
      <w:tr w:rsidR="004500C7" w:rsidRPr="00AD50D6" w14:paraId="271F5FC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980DEE"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5B5259"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73124C"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91D203"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32A636" w14:textId="77777777" w:rsidR="004500C7" w:rsidRPr="00AD50D6" w:rsidRDefault="004500C7">
            <w:pPr>
              <w:widowControl w:val="0"/>
              <w:pBdr>
                <w:top w:val="nil"/>
                <w:left w:val="nil"/>
                <w:bottom w:val="nil"/>
                <w:right w:val="nil"/>
                <w:between w:val="nil"/>
              </w:pBdr>
              <w:spacing w:line="276" w:lineRule="auto"/>
              <w:rPr>
                <w:color w:val="000000"/>
              </w:rPr>
            </w:pPr>
          </w:p>
        </w:tc>
      </w:tr>
      <w:tr w:rsidR="004500C7" w:rsidRPr="00AD50D6" w14:paraId="648CF38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2595"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13C75A"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F551E30" w14:textId="2C85A452" w:rsidR="00140F20" w:rsidRPr="00B545F9" w:rsidRDefault="00140F20">
            <w:pPr>
              <w:numPr>
                <w:ilvl w:val="0"/>
                <w:numId w:val="29"/>
              </w:numPr>
              <w:pBdr>
                <w:top w:val="nil"/>
                <w:left w:val="nil"/>
                <w:bottom w:val="nil"/>
                <w:right w:val="nil"/>
                <w:between w:val="nil"/>
              </w:pBdr>
              <w:ind w:left="298"/>
              <w:jc w:val="both"/>
              <w:rPr>
                <w:color w:val="000000"/>
              </w:rPr>
            </w:pPr>
            <w:r w:rsidRPr="00AD50D6">
              <w:rPr>
                <w:color w:val="000000"/>
              </w:rPr>
              <w:t>Construction</w:t>
            </w:r>
            <w:r w:rsidRPr="00B545F9">
              <w:rPr>
                <w:color w:val="000000"/>
              </w:rPr>
              <w:t xml:space="preserve"> waste will be selectively collected on site in specially arranged places and handed over to authorized operators for the purpose of transport, reuse, recycling, recovery</w:t>
            </w:r>
          </w:p>
          <w:p w14:paraId="36D3BC36" w14:textId="5F740761"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Waste that cannot be reused/recycled/recovery</w:t>
            </w:r>
            <w:r w:rsidRPr="00B545F9" w:rsidDel="00FF435F">
              <w:rPr>
                <w:color w:val="000000"/>
              </w:rPr>
              <w:t xml:space="preserve"> </w:t>
            </w:r>
            <w:r w:rsidRPr="00B545F9">
              <w:rPr>
                <w:color w:val="000000"/>
              </w:rPr>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E82866"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62C785" w14:textId="77777777" w:rsidR="004500C7" w:rsidRPr="00AD50D6" w:rsidRDefault="004500C7">
            <w:pPr>
              <w:widowControl w:val="0"/>
              <w:pBdr>
                <w:top w:val="nil"/>
                <w:left w:val="nil"/>
                <w:bottom w:val="nil"/>
                <w:right w:val="nil"/>
                <w:between w:val="nil"/>
              </w:pBdr>
              <w:spacing w:line="276" w:lineRule="auto"/>
              <w:rPr>
                <w:color w:val="000000"/>
              </w:rPr>
            </w:pPr>
          </w:p>
        </w:tc>
      </w:tr>
      <w:tr w:rsidR="00140F20" w:rsidRPr="00AD50D6" w14:paraId="7B3FC86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11987" w14:textId="77777777" w:rsidR="00140F20" w:rsidRPr="00AD50D6" w:rsidRDefault="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ED39C4" w14:textId="77777777" w:rsidR="00140F20" w:rsidRPr="00AD50D6" w:rsidRDefault="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ECDF95C" w14:textId="0534D663" w:rsidR="00140F20" w:rsidRPr="00AD50D6" w:rsidRDefault="00140F20">
            <w:pPr>
              <w:numPr>
                <w:ilvl w:val="0"/>
                <w:numId w:val="29"/>
              </w:numPr>
              <w:ind w:left="298"/>
              <w:jc w:val="both"/>
              <w:rPr>
                <w:color w:val="000000"/>
              </w:rPr>
            </w:pPr>
            <w:r w:rsidRPr="00AD50D6">
              <w:rPr>
                <w:color w:val="000000"/>
              </w:rPr>
              <w:t xml:space="preserve">The contractor selected for Construction works will elaborate and implement an environmental </w:t>
            </w:r>
            <w:r w:rsidRPr="00AD50D6">
              <w:rPr>
                <w:color w:val="000000"/>
              </w:rPr>
              <w:lastRenderedPageBreak/>
              <w:t>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E3FA23" w14:textId="77777777" w:rsidR="00140F20" w:rsidRPr="00AD50D6" w:rsidRDefault="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000800" w14:textId="77777777" w:rsidR="00140F20" w:rsidRPr="00AD50D6" w:rsidRDefault="00140F20">
            <w:pPr>
              <w:widowControl w:val="0"/>
              <w:pBdr>
                <w:top w:val="nil"/>
                <w:left w:val="nil"/>
                <w:bottom w:val="nil"/>
                <w:right w:val="nil"/>
                <w:between w:val="nil"/>
              </w:pBdr>
              <w:spacing w:line="276" w:lineRule="auto"/>
              <w:rPr>
                <w:color w:val="000000"/>
              </w:rPr>
            </w:pPr>
          </w:p>
        </w:tc>
      </w:tr>
      <w:tr w:rsidR="004500C7" w:rsidRPr="00AD50D6" w14:paraId="0CBDA5F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67ADC8"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82916C"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09C2EC0"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The records of waste </w:t>
            </w:r>
            <w:r w:rsidR="00140F20" w:rsidRPr="00B545F9">
              <w:rPr>
                <w:color w:val="000000"/>
              </w:rPr>
              <w:t xml:space="preserve">reuse, recycling, recovery and </w:t>
            </w:r>
            <w:r w:rsidRPr="00AD50D6">
              <w:rPr>
                <w:color w:val="000000"/>
              </w:rPr>
              <w:t xml:space="preserve">disposal will be maintained as proof for proper management as designed </w:t>
            </w:r>
          </w:p>
          <w:p w14:paraId="3E11A5D0" w14:textId="1A468E96"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1304A3"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A5C684" w14:textId="77777777" w:rsidR="004500C7" w:rsidRPr="00AD50D6" w:rsidRDefault="004500C7">
            <w:pPr>
              <w:widowControl w:val="0"/>
              <w:pBdr>
                <w:top w:val="nil"/>
                <w:left w:val="nil"/>
                <w:bottom w:val="nil"/>
                <w:right w:val="nil"/>
                <w:between w:val="nil"/>
              </w:pBdr>
              <w:spacing w:line="276" w:lineRule="auto"/>
              <w:rPr>
                <w:color w:val="000000"/>
              </w:rPr>
            </w:pPr>
          </w:p>
        </w:tc>
      </w:tr>
      <w:tr w:rsidR="004500C7" w:rsidRPr="00AD50D6" w14:paraId="37A030CA"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950A23"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2C1E7"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06C55E96"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CA65A6"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AA843E" w14:textId="77777777" w:rsidR="004500C7" w:rsidRPr="00AD50D6" w:rsidRDefault="004500C7">
            <w:pPr>
              <w:widowControl w:val="0"/>
              <w:pBdr>
                <w:top w:val="nil"/>
                <w:left w:val="nil"/>
                <w:bottom w:val="nil"/>
                <w:right w:val="nil"/>
                <w:between w:val="nil"/>
              </w:pBdr>
              <w:spacing w:line="276" w:lineRule="auto"/>
              <w:rPr>
                <w:color w:val="000000"/>
              </w:rPr>
            </w:pPr>
          </w:p>
        </w:tc>
      </w:tr>
      <w:tr w:rsidR="00140F20" w:rsidRPr="00AD50D6" w14:paraId="2DAE8F29"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77465" w14:textId="0C0D7516" w:rsidR="00140F20" w:rsidRPr="00AD50D6" w:rsidRDefault="00140F20" w:rsidP="00140F20">
            <w:pPr>
              <w:jc w:val="both"/>
              <w:rPr>
                <w:b/>
                <w:color w:val="000000"/>
              </w:rPr>
            </w:pPr>
            <w:r w:rsidRPr="00B545F9">
              <w:rPr>
                <w:b/>
                <w:color w:val="000000"/>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9952BC" w14:textId="1DFDBB60" w:rsidR="00140F20" w:rsidRPr="00AD50D6" w:rsidRDefault="00140F20" w:rsidP="00140F20">
            <w:pPr>
              <w:jc w:val="both"/>
              <w:rPr>
                <w:color w:val="000000"/>
              </w:rPr>
            </w:pPr>
            <w:r w:rsidRPr="00B545F9">
              <w:rPr>
                <w:color w:val="000000"/>
              </w:rPr>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7E9DE593" w14:textId="77777777" w:rsidR="00140F20" w:rsidRPr="00B545F9" w:rsidRDefault="00140F20">
            <w:pPr>
              <w:numPr>
                <w:ilvl w:val="0"/>
                <w:numId w:val="27"/>
              </w:numPr>
              <w:pBdr>
                <w:top w:val="nil"/>
                <w:left w:val="nil"/>
                <w:bottom w:val="nil"/>
                <w:right w:val="nil"/>
                <w:between w:val="nil"/>
              </w:pBdr>
              <w:ind w:left="286" w:hanging="283"/>
              <w:jc w:val="both"/>
              <w:rPr>
                <w:color w:val="000000"/>
              </w:rPr>
            </w:pPr>
            <w:r w:rsidRPr="00B545F9">
              <w:rPr>
                <w:color w:val="000000"/>
              </w:rPr>
              <w:t>Waste transport is carried out by specialized economic operators or authorized according to the legislation in force for collection/treatment/recovery/disposal activities.</w:t>
            </w:r>
          </w:p>
          <w:p w14:paraId="7C07BC80" w14:textId="5622EBE2"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0557A5" w14:textId="06048627" w:rsidR="00140F20" w:rsidRPr="00AD50D6" w:rsidRDefault="00140F20" w:rsidP="00140F20">
            <w:pPr>
              <w:jc w:val="center"/>
              <w:rPr>
                <w:color w:val="000000"/>
              </w:rPr>
            </w:pPr>
            <w:r w:rsidRPr="00AD50D6">
              <w:rPr>
                <w:color w:val="000000"/>
              </w:rPr>
              <w:t xml:space="preserve">Contractor selected for </w:t>
            </w:r>
            <w:r w:rsidRPr="00B545F9">
              <w:rPr>
                <w:color w:val="000000"/>
              </w:rPr>
              <w:t>Construction</w:t>
            </w:r>
            <w:r w:rsidRPr="00AD50D6">
              <w:rPr>
                <w:color w:val="000000"/>
              </w:rPr>
              <w:t xml:space="preserve"> works</w:t>
            </w:r>
          </w:p>
          <w:p w14:paraId="4FD78245" w14:textId="77777777" w:rsidR="00140F20" w:rsidRPr="00AD50D6" w:rsidRDefault="00140F20" w:rsidP="00140F20">
            <w:pPr>
              <w:jc w:val="center"/>
              <w:rPr>
                <w:color w:val="00000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AD7001" w14:textId="220002F3" w:rsidR="00140F20" w:rsidRPr="00AD50D6" w:rsidRDefault="00140F20" w:rsidP="00140F20">
            <w:pPr>
              <w:jc w:val="both"/>
              <w:rPr>
                <w:color w:val="000000"/>
              </w:rPr>
            </w:pPr>
            <w:r w:rsidRPr="00AD50D6">
              <w:rPr>
                <w:color w:val="000000"/>
              </w:rPr>
              <w:t>PIU Environmental Expert + Authorised Environmental Firm by analysis reports</w:t>
            </w:r>
          </w:p>
        </w:tc>
      </w:tr>
      <w:tr w:rsidR="00140F20" w14:paraId="2EFEABA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7C8F4D" w14:textId="77777777" w:rsidR="00140F20" w:rsidRPr="00AD50D6" w:rsidRDefault="00140F20" w:rsidP="00140F20">
            <w:pPr>
              <w:jc w:val="both"/>
              <w:rPr>
                <w:b/>
                <w:color w:val="000000"/>
              </w:rPr>
            </w:pPr>
            <w:r w:rsidRPr="00AD50D6">
              <w:rPr>
                <w:b/>
                <w:color w:val="000000"/>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922F40" w14:textId="77777777" w:rsidR="00140F20" w:rsidRPr="00AD50D6" w:rsidRDefault="00140F20" w:rsidP="00140F20">
            <w:pPr>
              <w:jc w:val="both"/>
              <w:rPr>
                <w:color w:val="000000"/>
              </w:rPr>
            </w:pPr>
            <w:r w:rsidRPr="00AD50D6">
              <w:rPr>
                <w:color w:val="000000"/>
              </w:rPr>
              <w:t xml:space="preserve">Taking all measures to reduce noise pollution </w:t>
            </w:r>
            <w:r w:rsidRPr="00AD50D6">
              <w:rPr>
                <w:color w:val="000000"/>
              </w:rPr>
              <w:lastRenderedPageBreak/>
              <w:t>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232B7F85" w14:textId="77777777" w:rsidR="00140F20" w:rsidRPr="00AD50D6" w:rsidRDefault="00140F20">
            <w:pPr>
              <w:numPr>
                <w:ilvl w:val="0"/>
                <w:numId w:val="29"/>
              </w:numPr>
              <w:pBdr>
                <w:top w:val="nil"/>
                <w:left w:val="nil"/>
                <w:bottom w:val="nil"/>
                <w:right w:val="nil"/>
                <w:between w:val="nil"/>
              </w:pBdr>
              <w:ind w:left="298"/>
              <w:jc w:val="both"/>
              <w:rPr>
                <w:color w:val="000000"/>
              </w:rPr>
            </w:pPr>
            <w:r w:rsidRPr="00AD50D6">
              <w:rPr>
                <w:color w:val="000000"/>
              </w:rPr>
              <w:lastRenderedPageBreak/>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C7DFEA" w14:textId="77777777" w:rsidR="00140F20" w:rsidRPr="00AD50D6" w:rsidRDefault="00140F20" w:rsidP="00140F20">
            <w:pPr>
              <w:jc w:val="center"/>
              <w:rPr>
                <w:color w:val="000000"/>
              </w:rPr>
            </w:pPr>
            <w:r w:rsidRPr="00AD50D6">
              <w:rPr>
                <w:color w:val="000000"/>
              </w:rPr>
              <w:t xml:space="preserve">Contractor selected for </w:t>
            </w:r>
            <w:r w:rsidRPr="00AD50D6">
              <w:rPr>
                <w:color w:val="000000"/>
              </w:rPr>
              <w:lastRenderedPageBreak/>
              <w:t>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E6029A" w14:textId="77777777" w:rsidR="00140F20" w:rsidRDefault="00140F20" w:rsidP="00140F20">
            <w:pPr>
              <w:jc w:val="both"/>
              <w:rPr>
                <w:color w:val="000000"/>
              </w:rPr>
            </w:pPr>
            <w:r w:rsidRPr="00AD50D6">
              <w:rPr>
                <w:color w:val="000000"/>
              </w:rPr>
              <w:lastRenderedPageBreak/>
              <w:t xml:space="preserve">PIU Environmental Expert + Authorised </w:t>
            </w:r>
            <w:r w:rsidRPr="00AD50D6">
              <w:rPr>
                <w:color w:val="000000"/>
              </w:rPr>
              <w:lastRenderedPageBreak/>
              <w:t>Environmental Firm by analysis reports</w:t>
            </w:r>
          </w:p>
        </w:tc>
      </w:tr>
      <w:tr w:rsidR="00140F20" w14:paraId="05F5131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0D14F7"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EA3101"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666D52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0BC7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FEE71D"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0084DB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EB064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5C4A86"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3A3DF22"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B3D6C5"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431EFA"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ECCC1A2"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9B1B4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382C2"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406C3D65"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7C1B45"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2ED5C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FFAFC05"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2D4B7A" w14:textId="77777777" w:rsidR="00140F20" w:rsidRDefault="00140F20" w:rsidP="00140F20">
            <w:pPr>
              <w:jc w:val="both"/>
              <w:rPr>
                <w:b/>
                <w:color w:val="000000"/>
              </w:rPr>
            </w:pPr>
            <w:r>
              <w:rPr>
                <w:b/>
                <w:color w:val="000000"/>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4B56941" w14:textId="77777777" w:rsidR="00140F20" w:rsidRDefault="00140F20" w:rsidP="00140F20">
            <w:pPr>
              <w:jc w:val="both"/>
              <w:rPr>
                <w:color w:val="000000"/>
              </w:rPr>
            </w:pPr>
            <w:r>
              <w:rPr>
                <w:color w:val="000000"/>
              </w:rPr>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5E93A599"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144C741"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9CFF4D" w14:textId="77777777" w:rsidR="00140F20" w:rsidRDefault="00140F20" w:rsidP="00140F20">
            <w:pPr>
              <w:jc w:val="both"/>
              <w:rPr>
                <w:color w:val="000000"/>
              </w:rPr>
            </w:pPr>
            <w:r>
              <w:rPr>
                <w:color w:val="000000"/>
              </w:rPr>
              <w:t>PIU Environmental Expert + Authorised Environmental Firm by analysis reports</w:t>
            </w:r>
          </w:p>
        </w:tc>
      </w:tr>
      <w:tr w:rsidR="00140F20" w14:paraId="2C854B0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A33DD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388E615"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25EF8035"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0163D27"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35017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B45484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9D2D5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8E1CAA8"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09287DA1"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16840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8D1AAD"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B3D01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F26EB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8E0852"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49E2014A"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E584301"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0F766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0A920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7C5B17"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3BF4DDB"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0D1AB5DC"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4BF7098"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4F4F7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BAC454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5D94F2"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827F4A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nil"/>
              <w:right w:val="single" w:sz="4" w:space="0" w:color="000000"/>
            </w:tcBorders>
            <w:shd w:val="clear" w:color="auto" w:fill="auto"/>
            <w:vAlign w:val="center"/>
          </w:tcPr>
          <w:p w14:paraId="4FE0DA32"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01F86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855F77"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51EE19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E99B7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EFEF230"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059DE4DF"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561F2CA"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ABF69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5726543A"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CC0E0DB" w14:textId="77777777" w:rsidR="00140F20" w:rsidRDefault="00140F20" w:rsidP="00140F20">
            <w:pPr>
              <w:jc w:val="both"/>
              <w:rPr>
                <w:b/>
                <w:color w:val="000000"/>
              </w:rPr>
            </w:pPr>
            <w:r>
              <w:rPr>
                <w:b/>
                <w:color w:val="000000"/>
              </w:rPr>
              <w:t xml:space="preserve">Loss of soil resources, land/soil degradation and </w:t>
            </w:r>
            <w:r>
              <w:rPr>
                <w:b/>
                <w:color w:val="000000"/>
              </w:rPr>
              <w:lastRenderedPageBreak/>
              <w:t>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7EEF39" w14:textId="77777777" w:rsidR="00140F20" w:rsidRDefault="00140F20" w:rsidP="00140F20">
            <w:pPr>
              <w:jc w:val="both"/>
              <w:rPr>
                <w:color w:val="000000"/>
              </w:rPr>
            </w:pPr>
            <w:r>
              <w:rPr>
                <w:color w:val="000000"/>
              </w:rPr>
              <w:lastRenderedPageBreak/>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46AC4A5A"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AD4712"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8C585A" w14:textId="77777777" w:rsidR="00140F20" w:rsidRDefault="00140F20" w:rsidP="00140F20">
            <w:pPr>
              <w:jc w:val="both"/>
              <w:rPr>
                <w:rFonts w:ascii="Times New Roman" w:eastAsia="Times New Roman" w:hAnsi="Times New Roman" w:cs="Times New Roman"/>
                <w:color w:val="000000"/>
              </w:rPr>
            </w:pPr>
            <w:r>
              <w:rPr>
                <w:color w:val="000000"/>
              </w:rPr>
              <w:t>PIU Environmental Expert</w:t>
            </w:r>
          </w:p>
        </w:tc>
      </w:tr>
      <w:tr w:rsidR="00140F20" w14:paraId="55025F9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7A259C" w14:textId="77777777" w:rsidR="00140F20"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01CB22" w14:textId="77777777" w:rsidR="00140F20"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507" w:type="dxa"/>
            <w:tcBorders>
              <w:top w:val="nil"/>
              <w:left w:val="nil"/>
              <w:bottom w:val="nil"/>
              <w:right w:val="single" w:sz="8" w:space="0" w:color="000000"/>
            </w:tcBorders>
            <w:shd w:val="clear" w:color="auto" w:fill="auto"/>
            <w:vAlign w:val="center"/>
          </w:tcPr>
          <w:p w14:paraId="18DA9BC4"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965B76"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3F8C9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73AEEBA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19132B"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013C1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26C79DB"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8BA57D"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58B1E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4BEE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941B20"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E15500"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3868138"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181F3A"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72E4C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4615DD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86679"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3FD6F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827C07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0F682E"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1C632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B326C1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00E56"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62E464"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E0A06D"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77561B"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2F21D9"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9561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692AD6"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9D18F9"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6D4025D"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B97E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B05FC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5D6B66E"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C4B4A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54215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368F23C7"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5C4CBB"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F8761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44A99E4E"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2179CC" w14:textId="77777777" w:rsidR="00140F20" w:rsidRDefault="00140F20" w:rsidP="00140F20">
            <w:pPr>
              <w:jc w:val="both"/>
              <w:rPr>
                <w:b/>
                <w:color w:val="000000"/>
              </w:rPr>
            </w:pPr>
            <w:r>
              <w:rPr>
                <w:b/>
                <w:color w:val="000000"/>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6AC79C6" w14:textId="77777777" w:rsidR="00140F20" w:rsidRDefault="00140F20" w:rsidP="00140F20">
            <w:pPr>
              <w:jc w:val="both"/>
              <w:rPr>
                <w:color w:val="000000"/>
              </w:rPr>
            </w:pPr>
            <w:r>
              <w:rPr>
                <w:color w:val="000000"/>
              </w:rPr>
              <w:t>Ensuring that all conditions are fulfilled on site for the staff and that passers-by or children do not enter the site at any time.</w:t>
            </w:r>
          </w:p>
          <w:p w14:paraId="611D0C80" w14:textId="16AC6CAE" w:rsidR="00E6581C" w:rsidRDefault="00E6581C" w:rsidP="00140F20">
            <w:pPr>
              <w:jc w:val="both"/>
              <w:rPr>
                <w:color w:val="000000"/>
              </w:rPr>
            </w:pPr>
            <w:r>
              <w:rPr>
                <w:color w:val="000000"/>
              </w:rPr>
              <w:t>Ensure access of mi</w:t>
            </w:r>
            <w:r w:rsidR="00AA4027">
              <w:rPr>
                <w:color w:val="000000"/>
              </w:rPr>
              <w:t>-</w:t>
            </w:r>
            <w:r>
              <w:rPr>
                <w:color w:val="000000"/>
              </w:rPr>
              <w:t>grant worker</w:t>
            </w:r>
            <w:r w:rsidR="00AA4027">
              <w:rPr>
                <w:color w:val="000000"/>
              </w:rPr>
              <w:t>s</w:t>
            </w:r>
            <w:r>
              <w:rPr>
                <w:color w:val="000000"/>
              </w:rPr>
              <w:t xml:space="preserve"> to </w:t>
            </w:r>
            <w:r w:rsidR="00AA4027">
              <w:rPr>
                <w:color w:val="000000"/>
              </w:rPr>
              <w:t>work related information</w:t>
            </w:r>
          </w:p>
          <w:p w14:paraId="644A46CC" w14:textId="793EFE52" w:rsidR="00E8105E" w:rsidRPr="00F16D97" w:rsidRDefault="00E8105E" w:rsidP="00140F20">
            <w:pPr>
              <w:jc w:val="both"/>
              <w:rPr>
                <w:color w:val="000000"/>
                <w:lang w:val="ro-RO"/>
              </w:rPr>
            </w:pPr>
            <w:r>
              <w:rPr>
                <w:color w:val="000000"/>
              </w:rPr>
              <w:lastRenderedPageBreak/>
              <w:t xml:space="preserve">. </w:t>
            </w: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108AE91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lastRenderedPageBreak/>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3C1CB6D3"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9EA195" w14:textId="14B78F15" w:rsidR="00140F20" w:rsidRDefault="00140F20" w:rsidP="00140F20">
            <w:pPr>
              <w:spacing w:after="240"/>
              <w:jc w:val="center"/>
              <w:rPr>
                <w:color w:val="000000"/>
              </w:rPr>
            </w:pPr>
            <w:r>
              <w:rPr>
                <w:rFonts w:ascii="Times New Roman" w:eastAsia="Times New Roman" w:hAnsi="Times New Roman" w:cs="Times New Roman"/>
                <w:color w:val="000000"/>
              </w:rPr>
              <w:br/>
            </w:r>
            <w:r>
              <w:rPr>
                <w:color w:val="000000"/>
              </w:rPr>
              <w:t>PIU Social Expert</w:t>
            </w:r>
            <w:r>
              <w:rPr>
                <w:color w:val="000000"/>
              </w:rPr>
              <w:br/>
              <w:t>PIU Environmental Expert</w:t>
            </w:r>
            <w:r>
              <w:rPr>
                <w:color w:val="000000"/>
              </w:rPr>
              <w:br/>
              <w:t xml:space="preserve">H&amp;S expert within GIES and at the level of </w:t>
            </w:r>
            <w:r w:rsidR="00995437">
              <w:rPr>
                <w:color w:val="000000"/>
              </w:rPr>
              <w:t xml:space="preserve">Dolj </w:t>
            </w:r>
            <w:r>
              <w:rPr>
                <w:color w:val="000000"/>
              </w:rPr>
              <w:t>County ES</w:t>
            </w:r>
            <w:r w:rsidR="00995437">
              <w:rPr>
                <w:color w:val="000000"/>
              </w:rPr>
              <w:t>I</w:t>
            </w:r>
          </w:p>
        </w:tc>
      </w:tr>
      <w:tr w:rsidR="00140F20" w14:paraId="6D73605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2AF39F"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CD0FA1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right w:val="single" w:sz="4" w:space="0" w:color="000000"/>
            </w:tcBorders>
            <w:shd w:val="clear" w:color="auto" w:fill="auto"/>
            <w:vAlign w:val="center"/>
          </w:tcPr>
          <w:p w14:paraId="1816602E"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D747DC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0B3168"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F875519" w14:textId="77777777" w:rsidTr="00D33A97">
        <w:trPr>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4493B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E4D6A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110AF360"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275A47"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BF3CA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80E5C7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D865EA"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CAA6E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1E73125E"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F945712"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DD2CD9"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77FF70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FE470D"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F8A74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036E5E7"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51E99D8"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00E5E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906C33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349EE9"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4C1228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3B3675BF"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Ensure effective signage for the public and ensure that all exposed construction areas are barricaded from public access</w:t>
            </w:r>
          </w:p>
          <w:p w14:paraId="6F6033A3" w14:textId="7298FEFE" w:rsidR="00E8105E" w:rsidRDefault="00E8105E">
            <w:pPr>
              <w:numPr>
                <w:ilvl w:val="0"/>
                <w:numId w:val="29"/>
              </w:numPr>
              <w:pBdr>
                <w:top w:val="nil"/>
                <w:left w:val="nil"/>
                <w:bottom w:val="nil"/>
                <w:right w:val="nil"/>
                <w:between w:val="nil"/>
              </w:pBdr>
              <w:ind w:left="298"/>
              <w:jc w:val="both"/>
              <w:rPr>
                <w:color w:val="000000"/>
              </w:rPr>
            </w:pPr>
            <w:r>
              <w:rPr>
                <w:color w:val="000000"/>
              </w:rPr>
              <w:t>Provide</w:t>
            </w:r>
            <w:r w:rsidR="00E6581C">
              <w:rPr>
                <w:color w:val="000000"/>
              </w:rPr>
              <w:t xml:space="preserve"> trainings and instructions for migrant worker in a language they can understand.</w:t>
            </w:r>
          </w:p>
          <w:p w14:paraId="0056F66E" w14:textId="38797364" w:rsidR="00E6581C" w:rsidRDefault="00E6581C">
            <w:pPr>
              <w:numPr>
                <w:ilvl w:val="0"/>
                <w:numId w:val="29"/>
              </w:numPr>
              <w:pBdr>
                <w:top w:val="nil"/>
                <w:left w:val="nil"/>
                <w:bottom w:val="nil"/>
                <w:right w:val="nil"/>
                <w:between w:val="nil"/>
              </w:pBdr>
              <w:ind w:left="298"/>
              <w:jc w:val="both"/>
              <w:rPr>
                <w:color w:val="000000"/>
              </w:rPr>
            </w:pPr>
            <w:r>
              <w:rPr>
                <w:color w:val="000000"/>
              </w:rPr>
              <w:t>Ensure access to feedback mechanism</w:t>
            </w:r>
            <w:r w:rsidR="00CD753A">
              <w:rPr>
                <w:color w:val="000000"/>
              </w:rPr>
              <w:t>s</w:t>
            </w:r>
            <w:r>
              <w:rPr>
                <w:color w:val="000000"/>
              </w:rPr>
              <w:t xml:space="preserve"> such as Code of conduct and grievance redress mechanism for migrant wo</w:t>
            </w:r>
            <w:r w:rsidR="00AA4027">
              <w:rPr>
                <w:color w:val="000000"/>
              </w:rPr>
              <w:t>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3389BD3"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BEBA88" w14:textId="77777777" w:rsidR="00140F20" w:rsidRDefault="00140F20" w:rsidP="00140F20">
            <w:pPr>
              <w:widowControl w:val="0"/>
              <w:pBdr>
                <w:top w:val="nil"/>
                <w:left w:val="nil"/>
                <w:bottom w:val="nil"/>
                <w:right w:val="nil"/>
                <w:between w:val="nil"/>
              </w:pBdr>
              <w:spacing w:line="276" w:lineRule="auto"/>
              <w:rPr>
                <w:color w:val="000000"/>
              </w:rPr>
            </w:pPr>
          </w:p>
        </w:tc>
      </w:tr>
      <w:tr w:rsidR="00806C10" w14:paraId="1D1EAEB4"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7B8CE4" w14:textId="77777777" w:rsidR="00806C10" w:rsidRDefault="00806C10" w:rsidP="00806C10">
            <w:pPr>
              <w:jc w:val="both"/>
              <w:rPr>
                <w:b/>
                <w:color w:val="000000"/>
              </w:rPr>
            </w:pPr>
            <w:r>
              <w:rPr>
                <w:b/>
                <w:color w:val="000000"/>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D8C8FE" w14:textId="7A4A47B3" w:rsidR="00806C10" w:rsidRDefault="00806C10" w:rsidP="00806C10">
            <w:pPr>
              <w:jc w:val="both"/>
              <w:rPr>
                <w:color w:val="000000"/>
              </w:rPr>
            </w:pPr>
            <w:r>
              <w:rPr>
                <w:color w:val="000000"/>
              </w:rPr>
              <w:t>The Project must offer accessible communication channels and appropriate consideration to any feedback offered by stakeholders</w:t>
            </w:r>
          </w:p>
        </w:tc>
        <w:tc>
          <w:tcPr>
            <w:tcW w:w="5507" w:type="dxa"/>
            <w:tcBorders>
              <w:top w:val="single" w:sz="8" w:space="0" w:color="000000"/>
              <w:left w:val="nil"/>
              <w:bottom w:val="nil"/>
              <w:right w:val="single" w:sz="8" w:space="0" w:color="000000"/>
            </w:tcBorders>
            <w:shd w:val="clear" w:color="auto" w:fill="auto"/>
            <w:vAlign w:val="center"/>
          </w:tcPr>
          <w:p w14:paraId="58A37AA9"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A57CB0" w14:textId="77777777" w:rsidR="00806C10" w:rsidRDefault="00806C10" w:rsidP="00806C10">
            <w:pPr>
              <w:jc w:val="center"/>
              <w:rPr>
                <w:color w:val="000000"/>
              </w:rPr>
            </w:pPr>
            <w:r>
              <w:rPr>
                <w:color w:val="000000"/>
              </w:rPr>
              <w:t>Contractor selected for Construction works</w:t>
            </w:r>
            <w:r>
              <w:rPr>
                <w:color w:val="000000"/>
              </w:rPr>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AD36DD" w14:textId="77777777" w:rsidR="00806C10" w:rsidRDefault="00806C10" w:rsidP="00806C10">
            <w:pPr>
              <w:jc w:val="both"/>
              <w:rPr>
                <w:color w:val="000000"/>
              </w:rPr>
            </w:pPr>
            <w:r>
              <w:rPr>
                <w:color w:val="000000"/>
              </w:rPr>
              <w:t>PIU Management</w:t>
            </w:r>
          </w:p>
        </w:tc>
      </w:tr>
      <w:tr w:rsidR="00806C10" w14:paraId="576626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20F0F4"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C89802"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17C56A0"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14000F"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530150"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1CF6EF1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F0ACF8"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28492A"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448B8409"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551474"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FE6F0B"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5DF8795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3EDCA8" w14:textId="77777777" w:rsidR="00806C10" w:rsidRDefault="00806C10" w:rsidP="00806C10">
            <w:pPr>
              <w:jc w:val="both"/>
              <w:rPr>
                <w:b/>
                <w:color w:val="000000"/>
              </w:rPr>
            </w:pPr>
            <w:r>
              <w:rPr>
                <w:b/>
                <w:color w:val="000000"/>
              </w:rPr>
              <w:t>Disturbances encountered by neighbours</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A405AE" w14:textId="330E1C91" w:rsidR="00806C10" w:rsidRDefault="00806C10" w:rsidP="00806C10">
            <w:pPr>
              <w:jc w:val="center"/>
              <w:rPr>
                <w:color w:val="000000"/>
              </w:rPr>
            </w:pPr>
            <w:r>
              <w:rPr>
                <w:color w:val="000000"/>
              </w:rPr>
              <w:t xml:space="preserve">The properties and activities in the vicinities are the most likely to be exposed to the impacts generated during the construction works. It is important that these impacts be </w:t>
            </w:r>
            <w:r>
              <w:rPr>
                <w:color w:val="000000"/>
              </w:rPr>
              <w:lastRenderedPageBreak/>
              <w:t>accurately identified, evaluated and managed</w:t>
            </w:r>
          </w:p>
        </w:tc>
        <w:tc>
          <w:tcPr>
            <w:tcW w:w="5507" w:type="dxa"/>
            <w:tcBorders>
              <w:top w:val="single" w:sz="8" w:space="0" w:color="000000"/>
              <w:left w:val="nil"/>
              <w:bottom w:val="nil"/>
              <w:right w:val="single" w:sz="8" w:space="0" w:color="000000"/>
            </w:tcBorders>
            <w:shd w:val="clear" w:color="auto" w:fill="auto"/>
            <w:vAlign w:val="center"/>
          </w:tcPr>
          <w:p w14:paraId="657AA639"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lastRenderedPageBreak/>
              <w:t>Discuss with neighbours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47B386" w14:textId="77777777" w:rsidR="00806C10" w:rsidRDefault="00806C10" w:rsidP="00806C10">
            <w:pPr>
              <w:jc w:val="center"/>
              <w:rPr>
                <w:color w:val="000000"/>
              </w:rPr>
            </w:pPr>
            <w:r>
              <w:rPr>
                <w:color w:val="000000"/>
              </w:rP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2BED4DA" w14:textId="77777777" w:rsidR="00806C10" w:rsidRDefault="00806C10" w:rsidP="00806C10">
            <w:pPr>
              <w:jc w:val="both"/>
              <w:rPr>
                <w:color w:val="000000"/>
              </w:rPr>
            </w:pPr>
            <w:r>
              <w:rPr>
                <w:color w:val="000000"/>
              </w:rPr>
              <w:t>PIU Management</w:t>
            </w:r>
          </w:p>
        </w:tc>
      </w:tr>
      <w:tr w:rsidR="00806C10" w14:paraId="187243E3"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552AF9"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5E56CA"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4347667"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Write report on collected information and inform the site supervision team/contractor on any wrongdoings raised by neighbours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AEF9FF"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B9AEC3"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00D23173" w14:textId="77777777" w:rsidTr="00D33A97">
        <w:trPr>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A31528"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6F9A7C"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55868A18" w14:textId="6C7C0626" w:rsidR="00806C10" w:rsidRDefault="00806C10" w:rsidP="00806C10">
            <w:pPr>
              <w:numPr>
                <w:ilvl w:val="0"/>
                <w:numId w:val="29"/>
              </w:numPr>
              <w:pBdr>
                <w:top w:val="nil"/>
                <w:left w:val="nil"/>
                <w:bottom w:val="nil"/>
                <w:right w:val="nil"/>
                <w:between w:val="nil"/>
              </w:pBdr>
              <w:ind w:left="298"/>
              <w:jc w:val="both"/>
              <w:rPr>
                <w:color w:val="000000"/>
              </w:rPr>
            </w:pPr>
            <w:r>
              <w:rPr>
                <w:color w:val="000000"/>
              </w:rPr>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6CAF16"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8595D7"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3EF880F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ABFC22D" w14:textId="77777777" w:rsidR="00806C10" w:rsidRDefault="00806C10" w:rsidP="00806C10">
            <w:pPr>
              <w:rPr>
                <w:b/>
                <w:color w:val="000000"/>
              </w:rPr>
            </w:pPr>
            <w:r>
              <w:rPr>
                <w:b/>
                <w:color w:val="000000"/>
              </w:rPr>
              <w:t>Damages to neighbouring properties</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988F112" w14:textId="77777777" w:rsidR="00806C10" w:rsidRDefault="00806C10" w:rsidP="00806C10">
            <w:pPr>
              <w:jc w:val="both"/>
              <w:rPr>
                <w:color w:val="000000"/>
              </w:rPr>
            </w:pPr>
            <w:r>
              <w:rPr>
                <w:color w:val="000000"/>
              </w:rPr>
              <w:t>Risk of collapse or necessity to enter on private properties for limited amount of time in order to operate demolition/construction works;</w:t>
            </w: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11C6"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Follow up on any potential risk identified in different technical stages of the project;</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2D7ACFF" w14:textId="77777777" w:rsidR="00806C10" w:rsidRPr="00F749F4" w:rsidRDefault="00806C10" w:rsidP="00806C10">
            <w:pPr>
              <w:jc w:val="center"/>
              <w:rPr>
                <w:color w:val="000000"/>
                <w:lang w:val="fr-FR"/>
              </w:rPr>
            </w:pPr>
            <w:r w:rsidRPr="00F749F4">
              <w:rPr>
                <w:color w:val="000000"/>
                <w:lang w:val="fr-FR"/>
              </w:rPr>
              <w:t xml:space="preserve">PIU Social Expert </w:t>
            </w:r>
            <w:r w:rsidRPr="00F749F4">
              <w:rPr>
                <w:color w:val="000000"/>
                <w:lang w:val="fr-FR"/>
              </w:rPr>
              <w:br/>
              <w:t xml:space="preserve">DD Consultant </w:t>
            </w:r>
            <w:r w:rsidRPr="00F749F4">
              <w:rPr>
                <w:color w:val="000000"/>
                <w:lang w:val="fr-FR"/>
              </w:rPr>
              <w:br/>
              <w:t>PIU Environmental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14AB33" w14:textId="77777777" w:rsidR="00806C10" w:rsidRDefault="00806C10" w:rsidP="00806C10">
            <w:pPr>
              <w:jc w:val="both"/>
              <w:rPr>
                <w:color w:val="000000"/>
              </w:rPr>
            </w:pPr>
            <w:r>
              <w:rPr>
                <w:color w:val="000000"/>
              </w:rPr>
              <w:t>PIU Management</w:t>
            </w:r>
          </w:p>
        </w:tc>
      </w:tr>
      <w:tr w:rsidR="00806C10" w14:paraId="44144B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7881D5"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019BD1E"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06790197" w14:textId="3F6AAE02" w:rsidR="00806C10" w:rsidRDefault="00806C10" w:rsidP="00806C10">
            <w:pPr>
              <w:numPr>
                <w:ilvl w:val="0"/>
                <w:numId w:val="29"/>
              </w:numPr>
              <w:pBdr>
                <w:top w:val="nil"/>
                <w:left w:val="nil"/>
                <w:bottom w:val="nil"/>
                <w:right w:val="nil"/>
                <w:between w:val="nil"/>
              </w:pBdr>
              <w:ind w:left="298"/>
              <w:jc w:val="both"/>
              <w:rPr>
                <w:color w:val="000000"/>
              </w:rPr>
            </w:pPr>
            <w:r>
              <w:rPr>
                <w:color w:val="000000"/>
              </w:rPr>
              <w:t xml:space="preserve">Assess with the DD consultant the possibility of damages to the neighboring buildings of the </w:t>
            </w:r>
            <w:r w:rsidR="00D21297">
              <w:rPr>
                <w:color w:val="000000"/>
              </w:rPr>
              <w:t>BFS</w:t>
            </w:r>
            <w:r>
              <w:rPr>
                <w:color w:val="000000"/>
              </w:rPr>
              <w:t>;</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B3EC197"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959F7C"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59788D2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B2F621"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199410E"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2F619399" w14:textId="4152FD85" w:rsidR="00806C10" w:rsidRDefault="00806C10" w:rsidP="00806C10">
            <w:pPr>
              <w:numPr>
                <w:ilvl w:val="0"/>
                <w:numId w:val="29"/>
              </w:numPr>
              <w:pBdr>
                <w:top w:val="nil"/>
                <w:left w:val="nil"/>
                <w:bottom w:val="nil"/>
                <w:right w:val="nil"/>
                <w:between w:val="nil"/>
              </w:pBdr>
              <w:ind w:left="298"/>
              <w:jc w:val="both"/>
              <w:rPr>
                <w:color w:val="000000"/>
              </w:rPr>
            </w:pPr>
            <w:r>
              <w:rPr>
                <w:color w:val="000000"/>
              </w:rPr>
              <w:t xml:space="preserve">Assess with the DD consultant the impact </w:t>
            </w:r>
            <w:proofErr w:type="gramStart"/>
            <w:r>
              <w:rPr>
                <w:color w:val="000000"/>
              </w:rPr>
              <w:t>of  construction</w:t>
            </w:r>
            <w:proofErr w:type="gramEnd"/>
            <w:r>
              <w:rPr>
                <w:color w:val="000000"/>
              </w:rPr>
              <w:t xml:space="preserve"> works on the neighboring land plots;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D68226F"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FDCB9A"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694CBF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CC6345"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090DD5"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2646DF6" w14:textId="27D4BC3F" w:rsidR="00806C10" w:rsidRDefault="00806C10" w:rsidP="00806C10">
            <w:pPr>
              <w:numPr>
                <w:ilvl w:val="0"/>
                <w:numId w:val="29"/>
              </w:numPr>
              <w:pBdr>
                <w:top w:val="nil"/>
                <w:left w:val="nil"/>
                <w:bottom w:val="nil"/>
                <w:right w:val="nil"/>
                <w:between w:val="nil"/>
              </w:pBdr>
              <w:ind w:left="298"/>
              <w:jc w:val="both"/>
              <w:rPr>
                <w:color w:val="000000"/>
              </w:rPr>
            </w:pPr>
            <w:r>
              <w:rPr>
                <w:color w:val="000000"/>
              </w:rPr>
              <w:t>Develop a checklist of risks and perform constant consultations with neighbors prior to the final DD;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1DB438C"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BB08C7" w14:textId="77777777" w:rsidR="00806C10" w:rsidRDefault="00806C10" w:rsidP="00806C10">
            <w:pPr>
              <w:widowControl w:val="0"/>
              <w:pBdr>
                <w:top w:val="nil"/>
                <w:left w:val="nil"/>
                <w:bottom w:val="nil"/>
                <w:right w:val="nil"/>
                <w:between w:val="nil"/>
              </w:pBdr>
              <w:spacing w:line="276" w:lineRule="auto"/>
              <w:rPr>
                <w:color w:val="000000"/>
              </w:rPr>
            </w:pPr>
          </w:p>
        </w:tc>
      </w:tr>
      <w:tr w:rsidR="00806C10" w14:paraId="7CBE39EB"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6D425E" w14:textId="77777777" w:rsidR="00806C10" w:rsidRDefault="00806C10" w:rsidP="00806C1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A97EF9C" w14:textId="77777777" w:rsidR="00806C10" w:rsidRDefault="00806C10" w:rsidP="00806C1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71CFF6E1" w14:textId="77777777" w:rsidR="00806C10" w:rsidRDefault="00806C10" w:rsidP="00806C10">
            <w:pPr>
              <w:numPr>
                <w:ilvl w:val="0"/>
                <w:numId w:val="29"/>
              </w:numPr>
              <w:pBdr>
                <w:top w:val="nil"/>
                <w:left w:val="nil"/>
                <w:bottom w:val="nil"/>
                <w:right w:val="nil"/>
                <w:between w:val="nil"/>
              </w:pBdr>
              <w:ind w:left="298"/>
              <w:jc w:val="both"/>
              <w:rPr>
                <w:color w:val="000000"/>
              </w:rPr>
            </w:pPr>
            <w:r>
              <w:rPr>
                <w:color w:val="000000"/>
              </w:rPr>
              <w:t>Inform the WB on the extent of damages, where the case, and develop compensation mechanisms in line with WB safeguard requirements.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23F1351" w14:textId="77777777" w:rsidR="00806C10" w:rsidRDefault="00806C10" w:rsidP="00806C1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D4F4BF" w14:textId="77777777" w:rsidR="00806C10" w:rsidRDefault="00806C10" w:rsidP="00806C10">
            <w:pPr>
              <w:widowControl w:val="0"/>
              <w:pBdr>
                <w:top w:val="nil"/>
                <w:left w:val="nil"/>
                <w:bottom w:val="nil"/>
                <w:right w:val="nil"/>
                <w:between w:val="nil"/>
              </w:pBdr>
              <w:spacing w:line="276" w:lineRule="auto"/>
              <w:rPr>
                <w:color w:val="000000"/>
              </w:rPr>
            </w:pPr>
          </w:p>
        </w:tc>
      </w:tr>
    </w:tbl>
    <w:p w14:paraId="28C0FA36" w14:textId="77777777" w:rsidR="004500C7" w:rsidRDefault="004500C7">
      <w:pPr>
        <w:spacing w:after="120" w:line="240" w:lineRule="auto"/>
        <w:jc w:val="both"/>
      </w:pPr>
    </w:p>
    <w:p w14:paraId="0E4BBD9D" w14:textId="77777777" w:rsidR="004500C7" w:rsidRDefault="004500C7"/>
    <w:p w14:paraId="0AB5FB44" w14:textId="77777777" w:rsidR="004500C7" w:rsidRDefault="00385357">
      <w:pPr>
        <w:spacing w:after="120" w:line="240" w:lineRule="auto"/>
        <w:jc w:val="both"/>
        <w:rPr>
          <w:b/>
          <w:sz w:val="28"/>
          <w:szCs w:val="28"/>
        </w:rPr>
      </w:pPr>
      <w:r>
        <w:rPr>
          <w:b/>
          <w:sz w:val="28"/>
          <w:szCs w:val="28"/>
        </w:rPr>
        <w:t>4. Operation phase</w:t>
      </w:r>
    </w:p>
    <w:p w14:paraId="02752145" w14:textId="77777777" w:rsidR="004500C7" w:rsidRDefault="004500C7">
      <w:pPr>
        <w:spacing w:after="120" w:line="240" w:lineRule="auto"/>
        <w:jc w:val="both"/>
      </w:pPr>
    </w:p>
    <w:tbl>
      <w:tblPr>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974"/>
        <w:gridCol w:w="2445"/>
        <w:gridCol w:w="5936"/>
        <w:gridCol w:w="1974"/>
        <w:gridCol w:w="1616"/>
        <w:gridCol w:w="62"/>
      </w:tblGrid>
      <w:tr w:rsidR="004500C7" w14:paraId="7F7E9319" w14:textId="77777777" w:rsidTr="00D33A97">
        <w:trPr>
          <w:tblHeader/>
          <w:jc w:val="center"/>
        </w:trPr>
        <w:tc>
          <w:tcPr>
            <w:tcW w:w="1980" w:type="dxa"/>
            <w:shd w:val="clear" w:color="auto" w:fill="FABF8F"/>
            <w:vAlign w:val="bottom"/>
          </w:tcPr>
          <w:p w14:paraId="628A0511" w14:textId="77777777" w:rsidR="004500C7" w:rsidRDefault="00385357">
            <w:pPr>
              <w:pBdr>
                <w:top w:val="nil"/>
                <w:left w:val="nil"/>
                <w:bottom w:val="nil"/>
                <w:right w:val="nil"/>
                <w:between w:val="nil"/>
              </w:pBdr>
              <w:jc w:val="both"/>
              <w:rPr>
                <w:b/>
                <w:i/>
                <w:color w:val="000000"/>
              </w:rPr>
            </w:pPr>
            <w:r>
              <w:rPr>
                <w:b/>
                <w:i/>
                <w:color w:val="000000"/>
              </w:rPr>
              <w:t>Risk/Impact/Issue</w:t>
            </w:r>
          </w:p>
        </w:tc>
        <w:tc>
          <w:tcPr>
            <w:tcW w:w="2410" w:type="dxa"/>
            <w:shd w:val="clear" w:color="auto" w:fill="FABF8F"/>
            <w:vAlign w:val="bottom"/>
          </w:tcPr>
          <w:p w14:paraId="63F15570" w14:textId="77777777" w:rsidR="004500C7" w:rsidRDefault="00385357">
            <w:pPr>
              <w:pBdr>
                <w:top w:val="nil"/>
                <w:left w:val="nil"/>
                <w:bottom w:val="nil"/>
                <w:right w:val="nil"/>
                <w:between w:val="nil"/>
              </w:pBdr>
              <w:jc w:val="both"/>
              <w:rPr>
                <w:b/>
                <w:i/>
                <w:color w:val="000000"/>
              </w:rPr>
            </w:pPr>
            <w:r>
              <w:rPr>
                <w:b/>
                <w:i/>
                <w:color w:val="000000"/>
              </w:rPr>
              <w:t>Description</w:t>
            </w:r>
          </w:p>
        </w:tc>
        <w:tc>
          <w:tcPr>
            <w:tcW w:w="5955" w:type="dxa"/>
            <w:shd w:val="clear" w:color="auto" w:fill="FABF8F"/>
            <w:vAlign w:val="bottom"/>
          </w:tcPr>
          <w:p w14:paraId="3C67889F" w14:textId="77777777" w:rsidR="004500C7" w:rsidRDefault="00385357">
            <w:pPr>
              <w:pBdr>
                <w:top w:val="nil"/>
                <w:left w:val="nil"/>
                <w:bottom w:val="nil"/>
                <w:right w:val="nil"/>
                <w:between w:val="nil"/>
              </w:pBdr>
              <w:jc w:val="both"/>
              <w:rPr>
                <w:b/>
                <w:i/>
                <w:color w:val="000000"/>
              </w:rPr>
            </w:pPr>
            <w:r>
              <w:rPr>
                <w:b/>
                <w:i/>
                <w:color w:val="000000"/>
              </w:rPr>
              <w:t>Suggested mitigation measures</w:t>
            </w:r>
          </w:p>
        </w:tc>
        <w:tc>
          <w:tcPr>
            <w:tcW w:w="1980" w:type="dxa"/>
            <w:shd w:val="clear" w:color="auto" w:fill="FABF8F"/>
          </w:tcPr>
          <w:p w14:paraId="6AF11AEB" w14:textId="77777777" w:rsidR="004500C7" w:rsidRDefault="00385357">
            <w:pPr>
              <w:pBdr>
                <w:top w:val="nil"/>
                <w:left w:val="nil"/>
                <w:bottom w:val="nil"/>
                <w:right w:val="nil"/>
                <w:between w:val="nil"/>
              </w:pBdr>
              <w:jc w:val="both"/>
              <w:rPr>
                <w:b/>
                <w:i/>
                <w:color w:val="000000"/>
              </w:rPr>
            </w:pPr>
            <w:r>
              <w:rPr>
                <w:b/>
                <w:i/>
                <w:color w:val="000000"/>
              </w:rPr>
              <w:t>Responsible</w:t>
            </w:r>
          </w:p>
        </w:tc>
        <w:tc>
          <w:tcPr>
            <w:tcW w:w="1682" w:type="dxa"/>
            <w:gridSpan w:val="2"/>
            <w:shd w:val="clear" w:color="auto" w:fill="FABF8F"/>
            <w:vAlign w:val="bottom"/>
          </w:tcPr>
          <w:p w14:paraId="3EA29D6F" w14:textId="77777777" w:rsidR="004500C7" w:rsidRDefault="00385357">
            <w:pPr>
              <w:pBdr>
                <w:top w:val="nil"/>
                <w:left w:val="nil"/>
                <w:bottom w:val="nil"/>
                <w:right w:val="nil"/>
                <w:between w:val="nil"/>
              </w:pBdr>
              <w:jc w:val="both"/>
              <w:rPr>
                <w:b/>
                <w:i/>
                <w:color w:val="000000"/>
              </w:rPr>
            </w:pPr>
            <w:r>
              <w:rPr>
                <w:b/>
                <w:i/>
                <w:color w:val="000000"/>
              </w:rPr>
              <w:t>Supervision</w:t>
            </w:r>
          </w:p>
        </w:tc>
      </w:tr>
      <w:tr w:rsidR="004500C7" w14:paraId="2EBA4623" w14:textId="77777777" w:rsidTr="00D33A97">
        <w:trPr>
          <w:gridAfter w:val="1"/>
          <w:wAfter w:w="62" w:type="dxa"/>
          <w:jc w:val="center"/>
        </w:trPr>
        <w:tc>
          <w:tcPr>
            <w:tcW w:w="1938" w:type="dxa"/>
          </w:tcPr>
          <w:p w14:paraId="35DE15E0" w14:textId="77777777" w:rsidR="004500C7" w:rsidRDefault="00385357">
            <w:pPr>
              <w:pBdr>
                <w:top w:val="nil"/>
                <w:left w:val="nil"/>
                <w:bottom w:val="nil"/>
                <w:right w:val="nil"/>
                <w:between w:val="nil"/>
              </w:pBdr>
              <w:ind w:left="67"/>
              <w:jc w:val="both"/>
              <w:rPr>
                <w:b/>
                <w:color w:val="000000"/>
              </w:rPr>
            </w:pPr>
            <w:r>
              <w:rPr>
                <w:b/>
                <w:color w:val="000000"/>
              </w:rPr>
              <w:t>Excessive energy consumption</w:t>
            </w:r>
          </w:p>
        </w:tc>
        <w:tc>
          <w:tcPr>
            <w:tcW w:w="2452" w:type="dxa"/>
          </w:tcPr>
          <w:p w14:paraId="23FA0C84" w14:textId="77777777" w:rsidR="004500C7" w:rsidRDefault="00385357">
            <w:pPr>
              <w:pBdr>
                <w:top w:val="nil"/>
                <w:left w:val="nil"/>
                <w:bottom w:val="nil"/>
                <w:right w:val="nil"/>
                <w:between w:val="nil"/>
              </w:pBdr>
              <w:jc w:val="both"/>
              <w:rPr>
                <w:color w:val="000000"/>
              </w:rPr>
            </w:pPr>
            <w:r>
              <w:rPr>
                <w:color w:val="000000"/>
              </w:rPr>
              <w:t xml:space="preserve">The operation of the new facilities should take into account best </w:t>
            </w:r>
            <w:r>
              <w:rPr>
                <w:color w:val="000000"/>
              </w:rPr>
              <w:lastRenderedPageBreak/>
              <w:t>practices in terms of using energy in an efficient way</w:t>
            </w:r>
          </w:p>
        </w:tc>
        <w:tc>
          <w:tcPr>
            <w:tcW w:w="5955" w:type="dxa"/>
          </w:tcPr>
          <w:p w14:paraId="4ABEEB22"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Elaborating the plan and implementing the energy efficiency measures in the activity of the new command center</w:t>
            </w:r>
          </w:p>
          <w:p w14:paraId="194F669F"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Use of electrical installations and high energy efficiency equipment</w:t>
            </w:r>
          </w:p>
          <w:p w14:paraId="1620B17D" w14:textId="77777777" w:rsidR="004500C7" w:rsidRDefault="00385357">
            <w:pPr>
              <w:numPr>
                <w:ilvl w:val="0"/>
                <w:numId w:val="28"/>
              </w:numPr>
              <w:pBdr>
                <w:top w:val="nil"/>
                <w:left w:val="nil"/>
                <w:bottom w:val="nil"/>
                <w:right w:val="nil"/>
                <w:between w:val="nil"/>
              </w:pBdr>
              <w:jc w:val="both"/>
              <w:rPr>
                <w:color w:val="000000"/>
              </w:rPr>
            </w:pPr>
            <w:r>
              <w:rPr>
                <w:color w:val="000000"/>
              </w:rPr>
              <w:t>Optimal and high-efficiency lighting can reduce the energy consumption</w:t>
            </w:r>
          </w:p>
          <w:p w14:paraId="7F45C613" w14:textId="77777777" w:rsidR="004500C7" w:rsidRDefault="00385357">
            <w:pPr>
              <w:numPr>
                <w:ilvl w:val="0"/>
                <w:numId w:val="28"/>
              </w:numPr>
              <w:pBdr>
                <w:top w:val="nil"/>
                <w:left w:val="nil"/>
                <w:bottom w:val="nil"/>
                <w:right w:val="nil"/>
                <w:between w:val="nil"/>
              </w:pBdr>
              <w:jc w:val="both"/>
              <w:rPr>
                <w:color w:val="000000"/>
              </w:rPr>
            </w:pPr>
            <w:r>
              <w:rPr>
                <w:color w:val="000000"/>
              </w:rPr>
              <w:t>Training the local staff in good practice on equipment maintenance and energy efficiency, including optimal air conditioning</w:t>
            </w:r>
          </w:p>
          <w:p w14:paraId="32CCB38D" w14:textId="77777777" w:rsidR="004500C7" w:rsidRDefault="00385357">
            <w:pPr>
              <w:numPr>
                <w:ilvl w:val="0"/>
                <w:numId w:val="28"/>
              </w:numPr>
              <w:pBdr>
                <w:top w:val="nil"/>
                <w:left w:val="nil"/>
                <w:bottom w:val="nil"/>
                <w:right w:val="nil"/>
                <w:between w:val="nil"/>
              </w:pBdr>
              <w:jc w:val="both"/>
              <w:rPr>
                <w:color w:val="000000"/>
              </w:rPr>
            </w:pPr>
            <w:r>
              <w:rPr>
                <w:color w:val="000000"/>
              </w:rPr>
              <w:t>Design and implementation of the energy management system in line with good international practices</w:t>
            </w:r>
          </w:p>
        </w:tc>
        <w:tc>
          <w:tcPr>
            <w:tcW w:w="1980" w:type="dxa"/>
          </w:tcPr>
          <w:p w14:paraId="7210EA62" w14:textId="77777777" w:rsidR="004500C7" w:rsidRDefault="00385357">
            <w:pPr>
              <w:pBdr>
                <w:top w:val="nil"/>
                <w:left w:val="nil"/>
                <w:bottom w:val="nil"/>
                <w:right w:val="nil"/>
                <w:between w:val="nil"/>
              </w:pBdr>
              <w:jc w:val="both"/>
              <w:rPr>
                <w:color w:val="000000"/>
              </w:rPr>
            </w:pPr>
            <w:r>
              <w:rPr>
                <w:color w:val="000000"/>
              </w:rPr>
              <w:lastRenderedPageBreak/>
              <w:t>Contractor</w:t>
            </w:r>
          </w:p>
        </w:tc>
        <w:tc>
          <w:tcPr>
            <w:tcW w:w="1620" w:type="dxa"/>
          </w:tcPr>
          <w:p w14:paraId="0DFC9A5B"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7F24CA2D" w14:textId="77777777" w:rsidTr="00D33A97">
        <w:trPr>
          <w:gridAfter w:val="1"/>
          <w:wAfter w:w="62" w:type="dxa"/>
          <w:jc w:val="center"/>
        </w:trPr>
        <w:tc>
          <w:tcPr>
            <w:tcW w:w="1938" w:type="dxa"/>
          </w:tcPr>
          <w:p w14:paraId="3B218595" w14:textId="77777777" w:rsidR="004500C7" w:rsidRDefault="00385357">
            <w:pPr>
              <w:pBdr>
                <w:top w:val="nil"/>
                <w:left w:val="nil"/>
                <w:bottom w:val="nil"/>
                <w:right w:val="nil"/>
                <w:between w:val="nil"/>
              </w:pBdr>
              <w:jc w:val="both"/>
              <w:rPr>
                <w:b/>
                <w:color w:val="000000"/>
              </w:rPr>
            </w:pPr>
            <w:r>
              <w:rPr>
                <w:b/>
                <w:color w:val="000000"/>
              </w:rPr>
              <w:t>Waste generation, including special (electro-technical, etc.)</w:t>
            </w:r>
          </w:p>
        </w:tc>
        <w:tc>
          <w:tcPr>
            <w:tcW w:w="2452" w:type="dxa"/>
          </w:tcPr>
          <w:p w14:paraId="100E68F1" w14:textId="77777777" w:rsidR="004500C7" w:rsidRDefault="00385357">
            <w:pPr>
              <w:pBdr>
                <w:top w:val="nil"/>
                <w:left w:val="nil"/>
                <w:bottom w:val="nil"/>
                <w:right w:val="nil"/>
                <w:between w:val="nil"/>
              </w:pBdr>
              <w:jc w:val="both"/>
              <w:rPr>
                <w:color w:val="000000"/>
              </w:rPr>
            </w:pPr>
            <w:r>
              <w:rPr>
                <w:color w:val="000000"/>
              </w:rPr>
              <w:t xml:space="preserve">The new facilities should be equipped with separate collection and staff should be informed through signaling </w:t>
            </w:r>
          </w:p>
        </w:tc>
        <w:tc>
          <w:tcPr>
            <w:tcW w:w="5955" w:type="dxa"/>
          </w:tcPr>
          <w:p w14:paraId="13DCA7CA" w14:textId="77777777" w:rsidR="004500C7" w:rsidRDefault="00385357">
            <w:pPr>
              <w:numPr>
                <w:ilvl w:val="0"/>
                <w:numId w:val="30"/>
              </w:numPr>
              <w:pBdr>
                <w:top w:val="nil"/>
                <w:left w:val="nil"/>
                <w:bottom w:val="nil"/>
                <w:right w:val="nil"/>
                <w:between w:val="nil"/>
              </w:pBdr>
              <w:jc w:val="both"/>
            </w:pPr>
            <w:r>
              <w:rPr>
                <w:color w:val="000000"/>
              </w:rPr>
              <w:t xml:space="preserve">Implementation of the appropriate waste management system, separate collection and storage, provision of recycling and reuse (if applicable); </w:t>
            </w:r>
          </w:p>
          <w:p w14:paraId="131DB9BE" w14:textId="77777777" w:rsidR="004500C7" w:rsidRDefault="00385357">
            <w:pPr>
              <w:numPr>
                <w:ilvl w:val="0"/>
                <w:numId w:val="30"/>
              </w:numPr>
              <w:pBdr>
                <w:top w:val="nil"/>
                <w:left w:val="nil"/>
                <w:bottom w:val="nil"/>
                <w:right w:val="nil"/>
                <w:between w:val="nil"/>
              </w:pBdr>
              <w:jc w:val="both"/>
            </w:pPr>
            <w:r>
              <w:rPr>
                <w:color w:val="000000"/>
              </w:rPr>
              <w:t>Signaling and special marking; Inventory and record</w:t>
            </w:r>
          </w:p>
        </w:tc>
        <w:tc>
          <w:tcPr>
            <w:tcW w:w="1980" w:type="dxa"/>
          </w:tcPr>
          <w:p w14:paraId="766B5AD4"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0F8868AF"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54DCF0AD" w14:textId="77777777" w:rsidTr="00D33A97">
        <w:trPr>
          <w:gridAfter w:val="1"/>
          <w:wAfter w:w="62" w:type="dxa"/>
          <w:jc w:val="center"/>
        </w:trPr>
        <w:tc>
          <w:tcPr>
            <w:tcW w:w="1938" w:type="dxa"/>
          </w:tcPr>
          <w:p w14:paraId="416D20ED" w14:textId="77777777" w:rsidR="004500C7" w:rsidRDefault="00385357">
            <w:pPr>
              <w:pBdr>
                <w:top w:val="nil"/>
                <w:left w:val="nil"/>
                <w:bottom w:val="nil"/>
                <w:right w:val="nil"/>
                <w:between w:val="nil"/>
              </w:pBdr>
              <w:jc w:val="both"/>
              <w:rPr>
                <w:b/>
                <w:color w:val="000000"/>
              </w:rPr>
            </w:pPr>
            <w:r>
              <w:rPr>
                <w:b/>
                <w:color w:val="000000"/>
              </w:rPr>
              <w:t>Excessive consumption and contamination of water resources</w:t>
            </w:r>
          </w:p>
        </w:tc>
        <w:tc>
          <w:tcPr>
            <w:tcW w:w="2452" w:type="dxa"/>
          </w:tcPr>
          <w:p w14:paraId="1294F240" w14:textId="77777777" w:rsidR="004500C7" w:rsidRDefault="00385357">
            <w:pPr>
              <w:pBdr>
                <w:top w:val="nil"/>
                <w:left w:val="nil"/>
                <w:bottom w:val="nil"/>
                <w:right w:val="nil"/>
                <w:between w:val="nil"/>
              </w:pBdr>
              <w:jc w:val="both"/>
              <w:rPr>
                <w:color w:val="000000"/>
              </w:rPr>
            </w:pPr>
            <w:r>
              <w:rPr>
                <w:color w:val="000000"/>
              </w:rPr>
              <w:t>Monitoring the data consumption and maintenance can considerably reduce the loss of water</w:t>
            </w:r>
          </w:p>
        </w:tc>
        <w:tc>
          <w:tcPr>
            <w:tcW w:w="5955" w:type="dxa"/>
          </w:tcPr>
          <w:p w14:paraId="771E4608" w14:textId="77777777" w:rsidR="004500C7" w:rsidRDefault="00385357">
            <w:pPr>
              <w:numPr>
                <w:ilvl w:val="0"/>
                <w:numId w:val="28"/>
              </w:numPr>
              <w:pBdr>
                <w:top w:val="nil"/>
                <w:left w:val="nil"/>
                <w:bottom w:val="nil"/>
                <w:right w:val="nil"/>
                <w:between w:val="nil"/>
              </w:pBdr>
              <w:jc w:val="both"/>
              <w:rPr>
                <w:color w:val="000000"/>
              </w:rPr>
            </w:pPr>
            <w:r>
              <w:rPr>
                <w:color w:val="000000"/>
              </w:rPr>
              <w:t>Ensure the proper water consumption recording system and means</w:t>
            </w:r>
          </w:p>
          <w:p w14:paraId="5F71975E" w14:textId="77777777" w:rsidR="004500C7" w:rsidRDefault="00385357">
            <w:pPr>
              <w:numPr>
                <w:ilvl w:val="0"/>
                <w:numId w:val="28"/>
              </w:numPr>
              <w:pBdr>
                <w:top w:val="nil"/>
                <w:left w:val="nil"/>
                <w:bottom w:val="nil"/>
                <w:right w:val="nil"/>
                <w:between w:val="nil"/>
              </w:pBdr>
              <w:jc w:val="both"/>
              <w:rPr>
                <w:color w:val="000000"/>
              </w:rPr>
            </w:pPr>
            <w:r>
              <w:rPr>
                <w:color w:val="000000"/>
              </w:rPr>
              <w:t>Planning and implementation of adequate maintenance measures of the distribution system, avoiding leakage and excessive consumption, etc.</w:t>
            </w:r>
          </w:p>
        </w:tc>
        <w:tc>
          <w:tcPr>
            <w:tcW w:w="1980" w:type="dxa"/>
          </w:tcPr>
          <w:p w14:paraId="23C8D1BC"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6A22D1F1"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1DB03779" w14:textId="77777777" w:rsidTr="00D33A97">
        <w:trPr>
          <w:gridAfter w:val="1"/>
          <w:wAfter w:w="62" w:type="dxa"/>
          <w:jc w:val="center"/>
        </w:trPr>
        <w:tc>
          <w:tcPr>
            <w:tcW w:w="1938" w:type="dxa"/>
          </w:tcPr>
          <w:p w14:paraId="3B0A0CCB" w14:textId="77777777" w:rsidR="004500C7" w:rsidRDefault="00385357">
            <w:pPr>
              <w:pBdr>
                <w:top w:val="nil"/>
                <w:left w:val="nil"/>
                <w:bottom w:val="nil"/>
                <w:right w:val="nil"/>
                <w:between w:val="nil"/>
              </w:pBdr>
              <w:jc w:val="both"/>
              <w:rPr>
                <w:b/>
                <w:color w:val="000000"/>
              </w:rPr>
            </w:pPr>
            <w:r>
              <w:rPr>
                <w:b/>
                <w:color w:val="000000"/>
              </w:rPr>
              <w:t xml:space="preserve">Air pollution (heating and ventilation systems such as car transport are the major sources of </w:t>
            </w:r>
            <w:r>
              <w:rPr>
                <w:b/>
                <w:color w:val="000000"/>
              </w:rPr>
              <w:lastRenderedPageBreak/>
              <w:t>pollutant emissions in air)</w:t>
            </w:r>
          </w:p>
        </w:tc>
        <w:tc>
          <w:tcPr>
            <w:tcW w:w="2452" w:type="dxa"/>
          </w:tcPr>
          <w:p w14:paraId="0B998976" w14:textId="77777777" w:rsidR="004500C7" w:rsidRDefault="00385357">
            <w:pPr>
              <w:pBdr>
                <w:top w:val="nil"/>
                <w:left w:val="nil"/>
                <w:bottom w:val="nil"/>
                <w:right w:val="nil"/>
                <w:between w:val="nil"/>
              </w:pBdr>
              <w:jc w:val="both"/>
              <w:rPr>
                <w:color w:val="000000"/>
              </w:rPr>
            </w:pPr>
            <w:r>
              <w:rPr>
                <w:color w:val="000000"/>
              </w:rPr>
              <w:lastRenderedPageBreak/>
              <w:t>Considering all measures to reduce the impact on air emissions generated by the new facility</w:t>
            </w:r>
          </w:p>
        </w:tc>
        <w:tc>
          <w:tcPr>
            <w:tcW w:w="5955" w:type="dxa"/>
          </w:tcPr>
          <w:p w14:paraId="1C3B32CF" w14:textId="77777777" w:rsidR="004500C7" w:rsidRDefault="00385357">
            <w:pPr>
              <w:numPr>
                <w:ilvl w:val="0"/>
                <w:numId w:val="28"/>
              </w:numPr>
              <w:pBdr>
                <w:top w:val="nil"/>
                <w:left w:val="nil"/>
                <w:bottom w:val="nil"/>
                <w:right w:val="nil"/>
                <w:between w:val="nil"/>
              </w:pBdr>
              <w:jc w:val="both"/>
              <w:rPr>
                <w:color w:val="000000"/>
              </w:rPr>
            </w:pPr>
            <w:r>
              <w:rPr>
                <w:color w:val="000000"/>
              </w:rPr>
              <w:t>compliance of the thermo-energy sources with the quality standards with obtaining the Pollutant emissions permit in the atmosphere</w:t>
            </w:r>
          </w:p>
          <w:p w14:paraId="2618F8DB" w14:textId="77777777" w:rsidR="004500C7" w:rsidRDefault="00385357">
            <w:pPr>
              <w:numPr>
                <w:ilvl w:val="0"/>
                <w:numId w:val="28"/>
              </w:numPr>
              <w:pBdr>
                <w:top w:val="nil"/>
                <w:left w:val="nil"/>
                <w:bottom w:val="nil"/>
                <w:right w:val="nil"/>
                <w:between w:val="nil"/>
              </w:pBdr>
              <w:jc w:val="both"/>
              <w:rPr>
                <w:color w:val="000000"/>
              </w:rPr>
            </w:pPr>
            <w:r>
              <w:rPr>
                <w:color w:val="000000"/>
              </w:rPr>
              <w:t>inventory and reporting of the resource’s consumption</w:t>
            </w:r>
          </w:p>
          <w:p w14:paraId="270FB23E" w14:textId="77777777" w:rsidR="004500C7" w:rsidRDefault="00385357">
            <w:pPr>
              <w:numPr>
                <w:ilvl w:val="0"/>
                <w:numId w:val="28"/>
              </w:numPr>
              <w:pBdr>
                <w:top w:val="nil"/>
                <w:left w:val="nil"/>
                <w:bottom w:val="nil"/>
                <w:right w:val="nil"/>
                <w:between w:val="nil"/>
              </w:pBdr>
              <w:jc w:val="both"/>
              <w:rPr>
                <w:color w:val="000000"/>
              </w:rPr>
            </w:pPr>
            <w:r>
              <w:rPr>
                <w:color w:val="000000"/>
              </w:rPr>
              <w:t>the proper management of site generated wastes</w:t>
            </w:r>
          </w:p>
          <w:p w14:paraId="2035AF58"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maintenance and operation of the transportation means in the appropriate way, etc.</w:t>
            </w:r>
          </w:p>
        </w:tc>
        <w:tc>
          <w:tcPr>
            <w:tcW w:w="1980" w:type="dxa"/>
          </w:tcPr>
          <w:p w14:paraId="46948CFF" w14:textId="77777777" w:rsidR="004500C7" w:rsidRDefault="00385357">
            <w:pPr>
              <w:pBdr>
                <w:top w:val="nil"/>
                <w:left w:val="nil"/>
                <w:bottom w:val="nil"/>
                <w:right w:val="nil"/>
                <w:between w:val="nil"/>
              </w:pBdr>
              <w:jc w:val="both"/>
              <w:rPr>
                <w:color w:val="000000"/>
              </w:rPr>
            </w:pPr>
            <w:r>
              <w:rPr>
                <w:color w:val="000000"/>
              </w:rPr>
              <w:lastRenderedPageBreak/>
              <w:t>Contractor</w:t>
            </w:r>
          </w:p>
        </w:tc>
        <w:tc>
          <w:tcPr>
            <w:tcW w:w="1620" w:type="dxa"/>
          </w:tcPr>
          <w:p w14:paraId="4BF1FE29" w14:textId="77777777" w:rsidR="004500C7" w:rsidRDefault="00385357">
            <w:pPr>
              <w:pBdr>
                <w:top w:val="nil"/>
                <w:left w:val="nil"/>
                <w:bottom w:val="nil"/>
                <w:right w:val="nil"/>
                <w:between w:val="nil"/>
              </w:pBdr>
              <w:jc w:val="both"/>
              <w:rPr>
                <w:color w:val="000000"/>
              </w:rPr>
            </w:pPr>
            <w:r>
              <w:rPr>
                <w:color w:val="000000"/>
              </w:rPr>
              <w:t xml:space="preserve">Beneficiary+PIU Environmental Expert+Authorised Environmental Firm by </w:t>
            </w:r>
            <w:r>
              <w:rPr>
                <w:color w:val="000000"/>
              </w:rPr>
              <w:lastRenderedPageBreak/>
              <w:t>analysis reports</w:t>
            </w:r>
          </w:p>
        </w:tc>
      </w:tr>
      <w:tr w:rsidR="004500C7" w14:paraId="23592A4B" w14:textId="77777777" w:rsidTr="00D33A97">
        <w:trPr>
          <w:gridAfter w:val="1"/>
          <w:wAfter w:w="62" w:type="dxa"/>
          <w:jc w:val="center"/>
        </w:trPr>
        <w:tc>
          <w:tcPr>
            <w:tcW w:w="1938" w:type="dxa"/>
          </w:tcPr>
          <w:p w14:paraId="0C4CE8DD" w14:textId="77777777" w:rsidR="004500C7" w:rsidRDefault="00385357">
            <w:pPr>
              <w:pBdr>
                <w:top w:val="nil"/>
                <w:left w:val="nil"/>
                <w:bottom w:val="nil"/>
                <w:right w:val="nil"/>
                <w:between w:val="nil"/>
              </w:pBdr>
              <w:jc w:val="both"/>
              <w:rPr>
                <w:b/>
                <w:color w:val="000000"/>
              </w:rPr>
            </w:pPr>
            <w:r>
              <w:rPr>
                <w:b/>
                <w:color w:val="000000"/>
              </w:rPr>
              <w:lastRenderedPageBreak/>
              <w:t>Noise, acoustic pollution</w:t>
            </w:r>
          </w:p>
        </w:tc>
        <w:tc>
          <w:tcPr>
            <w:tcW w:w="2452" w:type="dxa"/>
          </w:tcPr>
          <w:p w14:paraId="7D8E19D5" w14:textId="77777777" w:rsidR="004500C7" w:rsidRDefault="00385357">
            <w:pPr>
              <w:pBdr>
                <w:top w:val="nil"/>
                <w:left w:val="nil"/>
                <w:bottom w:val="nil"/>
                <w:right w:val="nil"/>
                <w:between w:val="nil"/>
              </w:pBdr>
              <w:jc w:val="both"/>
              <w:rPr>
                <w:color w:val="000000"/>
              </w:rPr>
            </w:pPr>
            <w:r>
              <w:rPr>
                <w:color w:val="000000"/>
              </w:rPr>
              <w:t>Assuring that the new buildings is compliant with the norms and does not bring any disturbances to the local community during operation</w:t>
            </w:r>
          </w:p>
        </w:tc>
        <w:tc>
          <w:tcPr>
            <w:tcW w:w="5955" w:type="dxa"/>
          </w:tcPr>
          <w:p w14:paraId="4F81FF62" w14:textId="77777777" w:rsidR="004500C7" w:rsidRDefault="00385357">
            <w:pPr>
              <w:numPr>
                <w:ilvl w:val="0"/>
                <w:numId w:val="28"/>
              </w:numPr>
              <w:pBdr>
                <w:top w:val="nil"/>
                <w:left w:val="nil"/>
                <w:bottom w:val="nil"/>
                <w:right w:val="nil"/>
                <w:between w:val="nil"/>
              </w:pBdr>
              <w:jc w:val="both"/>
              <w:rPr>
                <w:color w:val="000000"/>
              </w:rPr>
            </w:pPr>
            <w:r>
              <w:rPr>
                <w:color w:val="000000"/>
              </w:rPr>
              <w:t xml:space="preserve">identification of sources generating noise, </w:t>
            </w:r>
          </w:p>
          <w:p w14:paraId="492F27F2" w14:textId="77777777" w:rsidR="004500C7" w:rsidRDefault="00385357">
            <w:pPr>
              <w:numPr>
                <w:ilvl w:val="0"/>
                <w:numId w:val="28"/>
              </w:numPr>
              <w:pBdr>
                <w:top w:val="nil"/>
                <w:left w:val="nil"/>
                <w:bottom w:val="nil"/>
                <w:right w:val="nil"/>
                <w:between w:val="nil"/>
              </w:pBdr>
              <w:jc w:val="both"/>
              <w:rPr>
                <w:color w:val="000000"/>
              </w:rPr>
            </w:pPr>
            <w:r>
              <w:rPr>
                <w:color w:val="000000"/>
              </w:rPr>
              <w:t>monitoring and measurement of noise levels,</w:t>
            </w:r>
          </w:p>
          <w:p w14:paraId="311C447C" w14:textId="77777777" w:rsidR="004500C7" w:rsidRDefault="00385357">
            <w:pPr>
              <w:numPr>
                <w:ilvl w:val="0"/>
                <w:numId w:val="28"/>
              </w:numPr>
              <w:pBdr>
                <w:top w:val="nil"/>
                <w:left w:val="nil"/>
                <w:bottom w:val="nil"/>
                <w:right w:val="nil"/>
                <w:between w:val="nil"/>
              </w:pBdr>
              <w:jc w:val="both"/>
              <w:rPr>
                <w:color w:val="000000"/>
              </w:rPr>
            </w:pPr>
            <w:r>
              <w:rPr>
                <w:color w:val="000000"/>
              </w:rPr>
              <w:t>monitor the health state of staff and inmates,</w:t>
            </w:r>
          </w:p>
          <w:p w14:paraId="247C0D29" w14:textId="77777777" w:rsidR="004500C7" w:rsidRDefault="00385357">
            <w:pPr>
              <w:numPr>
                <w:ilvl w:val="0"/>
                <w:numId w:val="28"/>
              </w:numPr>
              <w:pBdr>
                <w:top w:val="nil"/>
                <w:left w:val="nil"/>
                <w:bottom w:val="nil"/>
                <w:right w:val="nil"/>
                <w:between w:val="nil"/>
              </w:pBdr>
              <w:jc w:val="both"/>
              <w:rPr>
                <w:color w:val="000000"/>
              </w:rPr>
            </w:pPr>
            <w:r>
              <w:rPr>
                <w:color w:val="000000"/>
              </w:rPr>
              <w:t>applying technical measures to reduce the noise level,</w:t>
            </w:r>
          </w:p>
          <w:p w14:paraId="461195A4" w14:textId="77777777" w:rsidR="004500C7" w:rsidRDefault="00385357">
            <w:pPr>
              <w:numPr>
                <w:ilvl w:val="0"/>
                <w:numId w:val="28"/>
              </w:numPr>
              <w:pBdr>
                <w:top w:val="nil"/>
                <w:left w:val="nil"/>
                <w:bottom w:val="nil"/>
                <w:right w:val="nil"/>
                <w:between w:val="nil"/>
              </w:pBdr>
              <w:jc w:val="both"/>
              <w:rPr>
                <w:color w:val="000000"/>
              </w:rPr>
            </w:pPr>
            <w:r>
              <w:rPr>
                <w:color w:val="000000"/>
              </w:rPr>
              <w:t>appropriate signaling of high-noise locations,</w:t>
            </w:r>
          </w:p>
          <w:p w14:paraId="2BA693D0" w14:textId="77777777" w:rsidR="004500C7" w:rsidRDefault="00385357">
            <w:pPr>
              <w:numPr>
                <w:ilvl w:val="0"/>
                <w:numId w:val="19"/>
              </w:numPr>
              <w:pBdr>
                <w:top w:val="nil"/>
                <w:left w:val="nil"/>
                <w:bottom w:val="nil"/>
                <w:right w:val="nil"/>
                <w:between w:val="nil"/>
              </w:pBdr>
              <w:jc w:val="both"/>
              <w:rPr>
                <w:color w:val="000000"/>
              </w:rPr>
            </w:pPr>
            <w:r>
              <w:rPr>
                <w:color w:val="000000"/>
              </w:rPr>
              <w:t>training employees about the risks they are exposed to, etc.</w:t>
            </w:r>
          </w:p>
        </w:tc>
        <w:tc>
          <w:tcPr>
            <w:tcW w:w="1980" w:type="dxa"/>
          </w:tcPr>
          <w:p w14:paraId="3081673C"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6F622603" w14:textId="77777777" w:rsidR="004500C7" w:rsidRDefault="00385357">
            <w:pPr>
              <w:pBdr>
                <w:top w:val="nil"/>
                <w:left w:val="nil"/>
                <w:bottom w:val="nil"/>
                <w:right w:val="nil"/>
                <w:between w:val="nil"/>
              </w:pBdr>
              <w:jc w:val="both"/>
              <w:rPr>
                <w:color w:val="000000"/>
              </w:rPr>
            </w:pPr>
            <w:r>
              <w:rPr>
                <w:color w:val="000000"/>
              </w:rPr>
              <w:t>BenefPIU Environmental Expert+Authorised Environmental Firm by analysis reportsiciary+</w:t>
            </w:r>
          </w:p>
        </w:tc>
      </w:tr>
      <w:tr w:rsidR="004500C7" w14:paraId="4AEBF69A" w14:textId="77777777" w:rsidTr="00D33A97">
        <w:trPr>
          <w:gridAfter w:val="1"/>
          <w:wAfter w:w="62" w:type="dxa"/>
          <w:jc w:val="center"/>
        </w:trPr>
        <w:tc>
          <w:tcPr>
            <w:tcW w:w="1938" w:type="dxa"/>
          </w:tcPr>
          <w:p w14:paraId="2EB8339F" w14:textId="77777777" w:rsidR="004500C7" w:rsidRDefault="00385357">
            <w:pPr>
              <w:pBdr>
                <w:top w:val="nil"/>
                <w:left w:val="nil"/>
                <w:bottom w:val="nil"/>
                <w:right w:val="nil"/>
                <w:between w:val="nil"/>
              </w:pBdr>
              <w:jc w:val="both"/>
              <w:rPr>
                <w:b/>
                <w:color w:val="000000"/>
              </w:rPr>
            </w:pPr>
            <w:r>
              <w:rPr>
                <w:b/>
                <w:color w:val="000000"/>
              </w:rPr>
              <w:t>Human Health and Safety</w:t>
            </w:r>
          </w:p>
        </w:tc>
        <w:tc>
          <w:tcPr>
            <w:tcW w:w="2452" w:type="dxa"/>
          </w:tcPr>
          <w:p w14:paraId="6BA13353" w14:textId="77777777" w:rsidR="004500C7" w:rsidRDefault="00385357">
            <w:pPr>
              <w:pBdr>
                <w:top w:val="nil"/>
                <w:left w:val="nil"/>
                <w:bottom w:val="nil"/>
                <w:right w:val="nil"/>
                <w:between w:val="nil"/>
              </w:pBdr>
              <w:jc w:val="both"/>
              <w:rPr>
                <w:color w:val="000000"/>
              </w:rPr>
            </w:pPr>
            <w:r>
              <w:rPr>
                <w:color w:val="000000"/>
              </w:rPr>
              <w:t>Avoiding any work-related accidents with training, protective equipment and regular check-ups</w:t>
            </w:r>
          </w:p>
        </w:tc>
        <w:tc>
          <w:tcPr>
            <w:tcW w:w="5955" w:type="dxa"/>
          </w:tcPr>
          <w:p w14:paraId="3704F202" w14:textId="77777777" w:rsidR="00E50DFD" w:rsidRDefault="00E50DFD">
            <w:pPr>
              <w:numPr>
                <w:ilvl w:val="0"/>
                <w:numId w:val="28"/>
              </w:numPr>
              <w:pBdr>
                <w:top w:val="nil"/>
                <w:left w:val="nil"/>
                <w:bottom w:val="nil"/>
                <w:right w:val="nil"/>
                <w:between w:val="nil"/>
              </w:pBdr>
              <w:jc w:val="both"/>
              <w:rPr>
                <w:color w:val="000000"/>
              </w:rPr>
            </w:pPr>
            <w:r>
              <w:rPr>
                <w:color w:val="000000"/>
              </w:rPr>
              <w:t xml:space="preserve">Maintain restricted access to the C1 administrative building classified as high seismic risk building (SR I)  </w:t>
            </w:r>
          </w:p>
          <w:p w14:paraId="223AEBD1" w14:textId="1A4DD584" w:rsidR="004500C7" w:rsidRDefault="00385357">
            <w:pPr>
              <w:numPr>
                <w:ilvl w:val="0"/>
                <w:numId w:val="28"/>
              </w:numPr>
              <w:pBdr>
                <w:top w:val="nil"/>
                <w:left w:val="nil"/>
                <w:bottom w:val="nil"/>
                <w:right w:val="nil"/>
                <w:between w:val="nil"/>
              </w:pBdr>
              <w:jc w:val="both"/>
              <w:rPr>
                <w:color w:val="000000"/>
              </w:rPr>
            </w:pPr>
            <w:r>
              <w:rPr>
                <w:color w:val="000000"/>
              </w:rPr>
              <w:t>Regular training on safety and health</w:t>
            </w:r>
          </w:p>
          <w:p w14:paraId="497583B9" w14:textId="77777777" w:rsidR="004500C7" w:rsidRDefault="00385357">
            <w:pPr>
              <w:numPr>
                <w:ilvl w:val="0"/>
                <w:numId w:val="28"/>
              </w:numPr>
              <w:pBdr>
                <w:top w:val="nil"/>
                <w:left w:val="nil"/>
                <w:bottom w:val="nil"/>
                <w:right w:val="nil"/>
                <w:between w:val="nil"/>
              </w:pBdr>
              <w:jc w:val="both"/>
              <w:rPr>
                <w:color w:val="000000"/>
              </w:rPr>
            </w:pPr>
            <w:r>
              <w:rPr>
                <w:color w:val="000000"/>
              </w:rPr>
              <w:t>Informing the local staff about the exceptional situations</w:t>
            </w:r>
          </w:p>
          <w:p w14:paraId="3C4B1F08" w14:textId="77777777" w:rsidR="004500C7" w:rsidRDefault="00385357">
            <w:pPr>
              <w:numPr>
                <w:ilvl w:val="0"/>
                <w:numId w:val="28"/>
              </w:numPr>
              <w:pBdr>
                <w:top w:val="nil"/>
                <w:left w:val="nil"/>
                <w:bottom w:val="nil"/>
                <w:right w:val="nil"/>
                <w:between w:val="nil"/>
              </w:pBdr>
              <w:jc w:val="both"/>
              <w:rPr>
                <w:color w:val="000000"/>
              </w:rPr>
            </w:pPr>
            <w:r>
              <w:rPr>
                <w:color w:val="000000"/>
              </w:rPr>
              <w:t>Displaying in an open place the Action Plan in exceptional circumstances</w:t>
            </w:r>
          </w:p>
          <w:p w14:paraId="28F2530B" w14:textId="77777777" w:rsidR="004500C7" w:rsidRDefault="00385357">
            <w:pPr>
              <w:numPr>
                <w:ilvl w:val="0"/>
                <w:numId w:val="28"/>
              </w:numPr>
              <w:pBdr>
                <w:top w:val="nil"/>
                <w:left w:val="nil"/>
                <w:bottom w:val="nil"/>
                <w:right w:val="nil"/>
                <w:between w:val="nil"/>
              </w:pBdr>
              <w:jc w:val="both"/>
              <w:rPr>
                <w:color w:val="000000"/>
              </w:rPr>
            </w:pPr>
            <w:r>
              <w:rPr>
                <w:color w:val="000000"/>
              </w:rPr>
              <w:t>Training on individual and collective protection procedures and measures applied in exceptional situations</w:t>
            </w:r>
          </w:p>
          <w:p w14:paraId="73689E5E" w14:textId="77777777" w:rsidR="004500C7" w:rsidRDefault="00385357">
            <w:pPr>
              <w:numPr>
                <w:ilvl w:val="0"/>
                <w:numId w:val="28"/>
              </w:numPr>
              <w:pBdr>
                <w:top w:val="nil"/>
                <w:left w:val="nil"/>
                <w:bottom w:val="nil"/>
                <w:right w:val="nil"/>
                <w:between w:val="nil"/>
              </w:pBdr>
              <w:jc w:val="both"/>
              <w:rPr>
                <w:color w:val="000000"/>
              </w:rPr>
            </w:pPr>
            <w:r>
              <w:rPr>
                <w:color w:val="000000"/>
              </w:rPr>
              <w:t>Provide protection equipment according to the requirements and the rules in force</w:t>
            </w:r>
          </w:p>
          <w:p w14:paraId="0F906008" w14:textId="5195D3EE" w:rsidR="004500C7" w:rsidRDefault="00385357">
            <w:pPr>
              <w:numPr>
                <w:ilvl w:val="0"/>
                <w:numId w:val="20"/>
              </w:numPr>
              <w:pBdr>
                <w:top w:val="nil"/>
                <w:left w:val="nil"/>
                <w:bottom w:val="nil"/>
                <w:right w:val="nil"/>
                <w:between w:val="nil"/>
              </w:pBdr>
              <w:jc w:val="both"/>
              <w:rPr>
                <w:color w:val="000000"/>
              </w:rPr>
            </w:pPr>
            <w:r>
              <w:rPr>
                <w:color w:val="000000"/>
              </w:rPr>
              <w:t xml:space="preserve">Annual medical examination of the </w:t>
            </w:r>
            <w:r w:rsidR="0023550C">
              <w:rPr>
                <w:color w:val="000000"/>
              </w:rPr>
              <w:t>BFS</w:t>
            </w:r>
            <w:r>
              <w:rPr>
                <w:color w:val="000000"/>
              </w:rPr>
              <w:t xml:space="preserve"> personnel, etc.</w:t>
            </w:r>
          </w:p>
        </w:tc>
        <w:tc>
          <w:tcPr>
            <w:tcW w:w="1980" w:type="dxa"/>
          </w:tcPr>
          <w:p w14:paraId="30C0CB54"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6F4526BC" w14:textId="77777777" w:rsidR="004500C7" w:rsidRDefault="00385357">
            <w:pPr>
              <w:pBdr>
                <w:top w:val="nil"/>
                <w:left w:val="nil"/>
                <w:bottom w:val="nil"/>
                <w:right w:val="nil"/>
                <w:between w:val="nil"/>
              </w:pBdr>
              <w:jc w:val="both"/>
              <w:rPr>
                <w:color w:val="000000"/>
              </w:rPr>
            </w:pPr>
            <w:r>
              <w:rPr>
                <w:color w:val="000000"/>
              </w:rPr>
              <w:t>Beneficiary+PIU Environmental Expert+PIU Social expert</w:t>
            </w:r>
          </w:p>
        </w:tc>
      </w:tr>
      <w:tr w:rsidR="004500C7" w14:paraId="2515B9B2" w14:textId="77777777" w:rsidTr="00D33A97">
        <w:trPr>
          <w:gridAfter w:val="1"/>
          <w:wAfter w:w="62" w:type="dxa"/>
          <w:jc w:val="center"/>
        </w:trPr>
        <w:tc>
          <w:tcPr>
            <w:tcW w:w="1938" w:type="dxa"/>
          </w:tcPr>
          <w:p w14:paraId="596058F8" w14:textId="77777777" w:rsidR="004500C7" w:rsidRDefault="00385357">
            <w:pPr>
              <w:pBdr>
                <w:top w:val="nil"/>
                <w:left w:val="nil"/>
                <w:bottom w:val="nil"/>
                <w:right w:val="nil"/>
                <w:between w:val="nil"/>
              </w:pBdr>
              <w:jc w:val="both"/>
              <w:rPr>
                <w:b/>
                <w:color w:val="000000"/>
              </w:rPr>
            </w:pPr>
            <w:r>
              <w:rPr>
                <w:b/>
                <w:color w:val="000000"/>
              </w:rPr>
              <w:t>Public disclosure and citizen engagement</w:t>
            </w:r>
          </w:p>
        </w:tc>
        <w:tc>
          <w:tcPr>
            <w:tcW w:w="2452" w:type="dxa"/>
          </w:tcPr>
          <w:p w14:paraId="604218EE" w14:textId="4707C2AA" w:rsidR="004500C7" w:rsidRDefault="00385357">
            <w:pPr>
              <w:pBdr>
                <w:top w:val="nil"/>
                <w:left w:val="nil"/>
                <w:bottom w:val="nil"/>
                <w:right w:val="nil"/>
                <w:between w:val="nil"/>
              </w:pBdr>
              <w:jc w:val="both"/>
              <w:rPr>
                <w:color w:val="000000"/>
              </w:rPr>
            </w:pPr>
            <w:r>
              <w:rPr>
                <w:color w:val="000000"/>
              </w:rPr>
              <w:t xml:space="preserve">Inform the public on the outcomes of the project, </w:t>
            </w:r>
            <w:r>
              <w:rPr>
                <w:color w:val="000000"/>
              </w:rPr>
              <w:lastRenderedPageBreak/>
              <w:t xml:space="preserve">impact at the level of </w:t>
            </w:r>
            <w:r w:rsidR="0023550C">
              <w:rPr>
                <w:color w:val="000000"/>
              </w:rPr>
              <w:t>BFS</w:t>
            </w:r>
            <w:r>
              <w:rPr>
                <w:color w:val="000000"/>
              </w:rPr>
              <w:t xml:space="preserve"> and community</w:t>
            </w:r>
          </w:p>
        </w:tc>
        <w:tc>
          <w:tcPr>
            <w:tcW w:w="5955" w:type="dxa"/>
          </w:tcPr>
          <w:p w14:paraId="62C33F72"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 xml:space="preserve">Press release and press conference </w:t>
            </w:r>
          </w:p>
        </w:tc>
        <w:tc>
          <w:tcPr>
            <w:tcW w:w="1980" w:type="dxa"/>
          </w:tcPr>
          <w:p w14:paraId="7765E236" w14:textId="77777777" w:rsidR="004500C7" w:rsidRDefault="00385357">
            <w:pPr>
              <w:pBdr>
                <w:top w:val="nil"/>
                <w:left w:val="nil"/>
                <w:bottom w:val="nil"/>
                <w:right w:val="nil"/>
                <w:between w:val="nil"/>
              </w:pBdr>
              <w:jc w:val="both"/>
              <w:rPr>
                <w:color w:val="000000"/>
              </w:rPr>
            </w:pPr>
            <w:r>
              <w:rPr>
                <w:color w:val="000000"/>
              </w:rPr>
              <w:t>PIU Communication Expert</w:t>
            </w:r>
          </w:p>
        </w:tc>
        <w:tc>
          <w:tcPr>
            <w:tcW w:w="1620" w:type="dxa"/>
          </w:tcPr>
          <w:p w14:paraId="1AA41DBE" w14:textId="77777777" w:rsidR="004500C7" w:rsidRDefault="00385357">
            <w:pPr>
              <w:pBdr>
                <w:top w:val="nil"/>
                <w:left w:val="nil"/>
                <w:bottom w:val="nil"/>
                <w:right w:val="nil"/>
                <w:between w:val="nil"/>
              </w:pBdr>
              <w:jc w:val="both"/>
              <w:rPr>
                <w:color w:val="000000"/>
              </w:rPr>
            </w:pPr>
            <w:r>
              <w:rPr>
                <w:color w:val="000000"/>
              </w:rPr>
              <w:t>PIU Management</w:t>
            </w:r>
          </w:p>
        </w:tc>
      </w:tr>
    </w:tbl>
    <w:p w14:paraId="64E4C203" w14:textId="77777777" w:rsidR="00DB6EF0" w:rsidRDefault="00DB6EF0" w:rsidP="00237B15">
      <w:pPr>
        <w:pStyle w:val="Titlu2"/>
        <w:rPr>
          <w:rFonts w:ascii="Calibri" w:eastAsia="Calibri" w:hAnsi="Calibri" w:cs="Calibri"/>
          <w:b w:val="0"/>
          <w:caps w:val="0"/>
          <w:sz w:val="28"/>
          <w:szCs w:val="22"/>
          <w:lang w:eastAsia="en-US"/>
        </w:rPr>
      </w:pPr>
      <w:bookmarkStart w:id="73" w:name="_heading=h.kgcv8k" w:colFirst="0" w:colLast="0"/>
      <w:bookmarkStart w:id="74" w:name="_Toc155971129"/>
      <w:bookmarkEnd w:id="73"/>
    </w:p>
    <w:p w14:paraId="431A7380" w14:textId="77777777" w:rsidR="00DB6EF0" w:rsidRDefault="00DB6EF0">
      <w:pPr>
        <w:rPr>
          <w:sz w:val="28"/>
        </w:rPr>
      </w:pPr>
      <w:r>
        <w:rPr>
          <w:b/>
          <w:caps/>
          <w:sz w:val="28"/>
        </w:rPr>
        <w:br w:type="page"/>
      </w:r>
    </w:p>
    <w:p w14:paraId="4D81B9EE" w14:textId="36F3D40B" w:rsidR="004500C7" w:rsidRPr="00237B15" w:rsidRDefault="00385357" w:rsidP="00237B15">
      <w:pPr>
        <w:pStyle w:val="Titlu2"/>
        <w:rPr>
          <w:b w:val="0"/>
          <w:sz w:val="28"/>
        </w:rPr>
      </w:pPr>
      <w:r w:rsidRPr="00237B15">
        <w:rPr>
          <w:sz w:val="28"/>
        </w:rPr>
        <w:lastRenderedPageBreak/>
        <w:t>ANNEX 9</w:t>
      </w:r>
      <w:r w:rsidR="002172D2">
        <w:rPr>
          <w:sz w:val="28"/>
        </w:rPr>
        <w:t>.</w:t>
      </w:r>
      <w:r w:rsidRPr="00237B15">
        <w:rPr>
          <w:sz w:val="28"/>
        </w:rPr>
        <w:t xml:space="preserve"> ENVIRONMENTAL AND SOCIAL MONITORING PLAN</w:t>
      </w:r>
      <w:bookmarkEnd w:id="74"/>
    </w:p>
    <w:p w14:paraId="04C6B841" w14:textId="7E8FB758" w:rsidR="004500C7" w:rsidRDefault="00385357">
      <w:pPr>
        <w:spacing w:line="240" w:lineRule="auto"/>
        <w:jc w:val="both"/>
      </w:pPr>
      <w:r>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r w:rsidR="00DB6EF0">
        <w:rPr>
          <w:rFonts w:ascii="Times New Roman" w:eastAsia="Times New Roman" w:hAnsi="Times New Roman" w:cs="Times New Roman"/>
        </w:rPr>
        <w:t xml:space="preserve"> </w:t>
      </w:r>
    </w:p>
    <w:tbl>
      <w:tblPr>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271"/>
        <w:gridCol w:w="2641"/>
        <w:gridCol w:w="1701"/>
        <w:gridCol w:w="2211"/>
        <w:gridCol w:w="1985"/>
        <w:gridCol w:w="2552"/>
        <w:gridCol w:w="2268"/>
      </w:tblGrid>
      <w:tr w:rsidR="004500C7" w14:paraId="66206A70" w14:textId="77777777">
        <w:trPr>
          <w:tblHeader/>
          <w:jc w:val="center"/>
        </w:trPr>
        <w:tc>
          <w:tcPr>
            <w:tcW w:w="1271" w:type="dxa"/>
            <w:shd w:val="clear" w:color="auto" w:fill="B8CCE4"/>
            <w:vAlign w:val="bottom"/>
          </w:tcPr>
          <w:p w14:paraId="1FE07B08"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Stage</w:t>
            </w:r>
          </w:p>
        </w:tc>
        <w:tc>
          <w:tcPr>
            <w:tcW w:w="2641" w:type="dxa"/>
            <w:shd w:val="clear" w:color="auto" w:fill="B8CCE4"/>
            <w:vAlign w:val="bottom"/>
          </w:tcPr>
          <w:p w14:paraId="01DCAC3D"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Risk to be monitored</w:t>
            </w:r>
          </w:p>
        </w:tc>
        <w:tc>
          <w:tcPr>
            <w:tcW w:w="1701" w:type="dxa"/>
            <w:shd w:val="clear" w:color="auto" w:fill="B8CCE4"/>
            <w:vAlign w:val="bottom"/>
          </w:tcPr>
          <w:p w14:paraId="09C85AD5"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Place of monitoring</w:t>
            </w:r>
          </w:p>
        </w:tc>
        <w:tc>
          <w:tcPr>
            <w:tcW w:w="2211" w:type="dxa"/>
            <w:shd w:val="clear" w:color="auto" w:fill="B8CCE4"/>
            <w:vAlign w:val="bottom"/>
          </w:tcPr>
          <w:p w14:paraId="66515979"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How is the risk to be monitored?</w:t>
            </w:r>
          </w:p>
        </w:tc>
        <w:tc>
          <w:tcPr>
            <w:tcW w:w="1985" w:type="dxa"/>
            <w:shd w:val="clear" w:color="auto" w:fill="B8CCE4"/>
            <w:vAlign w:val="bottom"/>
          </w:tcPr>
          <w:p w14:paraId="59E25B5A"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When is the risk to be monitored? (frequency)?</w:t>
            </w:r>
          </w:p>
        </w:tc>
        <w:tc>
          <w:tcPr>
            <w:tcW w:w="2552" w:type="dxa"/>
            <w:shd w:val="clear" w:color="auto" w:fill="B8CCE4"/>
            <w:vAlign w:val="bottom"/>
          </w:tcPr>
          <w:p w14:paraId="5BD76588"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Reason for monitoring</w:t>
            </w:r>
          </w:p>
        </w:tc>
        <w:tc>
          <w:tcPr>
            <w:tcW w:w="2268" w:type="dxa"/>
            <w:shd w:val="clear" w:color="auto" w:fill="B8CCE4"/>
            <w:vAlign w:val="bottom"/>
          </w:tcPr>
          <w:p w14:paraId="715F0A70"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Responsibility</w:t>
            </w:r>
          </w:p>
        </w:tc>
      </w:tr>
      <w:tr w:rsidR="004500C7" w14:paraId="00C4A7F5" w14:textId="77777777" w:rsidTr="00F16D97">
        <w:trPr>
          <w:jc w:val="center"/>
        </w:trPr>
        <w:tc>
          <w:tcPr>
            <w:tcW w:w="1271" w:type="dxa"/>
            <w:tcMar>
              <w:left w:w="29" w:type="dxa"/>
              <w:right w:w="29" w:type="dxa"/>
            </w:tcMar>
          </w:tcPr>
          <w:p w14:paraId="04A03F5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12AB326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Loss of soils</w:t>
            </w:r>
          </w:p>
        </w:tc>
        <w:tc>
          <w:tcPr>
            <w:tcW w:w="1701" w:type="dxa"/>
          </w:tcPr>
          <w:p w14:paraId="4CB9FAB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site</w:t>
            </w:r>
          </w:p>
        </w:tc>
        <w:tc>
          <w:tcPr>
            <w:tcW w:w="2211" w:type="dxa"/>
          </w:tcPr>
          <w:p w14:paraId="15D492D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w:t>
            </w:r>
          </w:p>
        </w:tc>
        <w:tc>
          <w:tcPr>
            <w:tcW w:w="1985" w:type="dxa"/>
          </w:tcPr>
          <w:p w14:paraId="1711A00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During excavation works and transportation</w:t>
            </w:r>
          </w:p>
        </w:tc>
        <w:tc>
          <w:tcPr>
            <w:tcW w:w="2552" w:type="dxa"/>
          </w:tcPr>
          <w:p w14:paraId="1A347A7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In compliance with Detail Design and official authorizations</w:t>
            </w:r>
          </w:p>
        </w:tc>
        <w:tc>
          <w:tcPr>
            <w:tcW w:w="2268" w:type="dxa"/>
          </w:tcPr>
          <w:p w14:paraId="6A4C00B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0DD5A67A" w14:textId="77777777" w:rsidTr="00F16D97">
        <w:trPr>
          <w:jc w:val="center"/>
        </w:trPr>
        <w:tc>
          <w:tcPr>
            <w:tcW w:w="1271" w:type="dxa"/>
            <w:tcMar>
              <w:left w:w="29" w:type="dxa"/>
              <w:right w:w="29" w:type="dxa"/>
            </w:tcMar>
          </w:tcPr>
          <w:p w14:paraId="136C00F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316D44C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Air quality: dust, smog etc.</w:t>
            </w:r>
          </w:p>
        </w:tc>
        <w:tc>
          <w:tcPr>
            <w:tcW w:w="1701" w:type="dxa"/>
          </w:tcPr>
          <w:p w14:paraId="47F4EEE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1A7E239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 monitoring</w:t>
            </w:r>
          </w:p>
        </w:tc>
        <w:tc>
          <w:tcPr>
            <w:tcW w:w="1985" w:type="dxa"/>
          </w:tcPr>
          <w:p w14:paraId="7428503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works</w:t>
            </w:r>
          </w:p>
        </w:tc>
        <w:tc>
          <w:tcPr>
            <w:tcW w:w="2552" w:type="dxa"/>
          </w:tcPr>
          <w:p w14:paraId="499936B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 and health risks</w:t>
            </w:r>
          </w:p>
        </w:tc>
        <w:tc>
          <w:tcPr>
            <w:tcW w:w="2268" w:type="dxa"/>
          </w:tcPr>
          <w:p w14:paraId="15D4553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7E840910" w14:textId="77777777" w:rsidTr="00F16D97">
        <w:trPr>
          <w:jc w:val="center"/>
        </w:trPr>
        <w:tc>
          <w:tcPr>
            <w:tcW w:w="1271" w:type="dxa"/>
            <w:tcMar>
              <w:left w:w="29" w:type="dxa"/>
              <w:right w:w="29" w:type="dxa"/>
            </w:tcMar>
          </w:tcPr>
          <w:p w14:paraId="5860501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01ED5DE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wastes</w:t>
            </w:r>
          </w:p>
        </w:tc>
        <w:tc>
          <w:tcPr>
            <w:tcW w:w="1701" w:type="dxa"/>
          </w:tcPr>
          <w:p w14:paraId="0A38D8DD"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1E45D9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visual inspection</w:t>
            </w:r>
          </w:p>
        </w:tc>
        <w:tc>
          <w:tcPr>
            <w:tcW w:w="1985" w:type="dxa"/>
          </w:tcPr>
          <w:p w14:paraId="70E8643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Weekly during works</w:t>
            </w:r>
          </w:p>
        </w:tc>
        <w:tc>
          <w:tcPr>
            <w:tcW w:w="2552" w:type="dxa"/>
          </w:tcPr>
          <w:p w14:paraId="1E5A274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onsite soil and water pollution, minimizing waste generation</w:t>
            </w:r>
          </w:p>
        </w:tc>
        <w:tc>
          <w:tcPr>
            <w:tcW w:w="2268" w:type="dxa"/>
          </w:tcPr>
          <w:p w14:paraId="03A2257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12214BF8" w14:textId="77777777" w:rsidTr="00F16D97">
        <w:trPr>
          <w:jc w:val="center"/>
        </w:trPr>
        <w:tc>
          <w:tcPr>
            <w:tcW w:w="1271" w:type="dxa"/>
            <w:tcMar>
              <w:left w:w="29" w:type="dxa"/>
              <w:right w:w="29" w:type="dxa"/>
            </w:tcMar>
          </w:tcPr>
          <w:p w14:paraId="2A5CABE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403C08A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Level of noise</w:t>
            </w:r>
          </w:p>
        </w:tc>
        <w:tc>
          <w:tcPr>
            <w:tcW w:w="1701" w:type="dxa"/>
          </w:tcPr>
          <w:p w14:paraId="5A249D9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9BDDF0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1420F19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works</w:t>
            </w:r>
          </w:p>
        </w:tc>
        <w:tc>
          <w:tcPr>
            <w:tcW w:w="2552" w:type="dxa"/>
          </w:tcPr>
          <w:p w14:paraId="4EE131F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w:t>
            </w:r>
          </w:p>
        </w:tc>
        <w:tc>
          <w:tcPr>
            <w:tcW w:w="2268" w:type="dxa"/>
          </w:tcPr>
          <w:p w14:paraId="3046406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rsidRPr="0050225A" w14:paraId="7E10602D" w14:textId="77777777" w:rsidTr="00F16D97">
        <w:trPr>
          <w:jc w:val="center"/>
        </w:trPr>
        <w:tc>
          <w:tcPr>
            <w:tcW w:w="1271" w:type="dxa"/>
            <w:tcMar>
              <w:left w:w="29" w:type="dxa"/>
              <w:right w:w="29" w:type="dxa"/>
            </w:tcMar>
          </w:tcPr>
          <w:p w14:paraId="226C247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29BEB12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Human health and safety</w:t>
            </w:r>
          </w:p>
        </w:tc>
        <w:tc>
          <w:tcPr>
            <w:tcW w:w="1701" w:type="dxa"/>
          </w:tcPr>
          <w:p w14:paraId="139E340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73EBFB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supervision, registering the accidents and risk events, registering trainings, work planning etc.</w:t>
            </w:r>
          </w:p>
        </w:tc>
        <w:tc>
          <w:tcPr>
            <w:tcW w:w="1985" w:type="dxa"/>
          </w:tcPr>
          <w:p w14:paraId="7D4EB5A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4F9B115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Safety and health protection of workers, accident prevention</w:t>
            </w:r>
          </w:p>
        </w:tc>
        <w:tc>
          <w:tcPr>
            <w:tcW w:w="2268" w:type="dxa"/>
          </w:tcPr>
          <w:p w14:paraId="0AF542CD" w14:textId="77777777" w:rsidR="004500C7" w:rsidRPr="00F749F4" w:rsidRDefault="00385357" w:rsidP="00D33A97">
            <w:pPr>
              <w:rPr>
                <w:rFonts w:ascii="Times New Roman" w:eastAsia="Times New Roman" w:hAnsi="Times New Roman" w:cs="Times New Roman"/>
                <w:lang w:val="fr-FR"/>
              </w:rPr>
            </w:pPr>
            <w:r w:rsidRPr="00F749F4">
              <w:rPr>
                <w:rFonts w:ascii="Times New Roman" w:eastAsia="Times New Roman" w:hAnsi="Times New Roman" w:cs="Times New Roman"/>
                <w:lang w:val="fr-FR"/>
              </w:rPr>
              <w:t>Construction company, PIU Environnemental Expert/PIU Social expert</w:t>
            </w:r>
          </w:p>
        </w:tc>
      </w:tr>
      <w:tr w:rsidR="004500C7" w14:paraId="11FE8BF9" w14:textId="77777777" w:rsidTr="00F16D97">
        <w:trPr>
          <w:jc w:val="center"/>
        </w:trPr>
        <w:tc>
          <w:tcPr>
            <w:tcW w:w="1271" w:type="dxa"/>
            <w:tcMar>
              <w:left w:w="29" w:type="dxa"/>
              <w:right w:w="29" w:type="dxa"/>
            </w:tcMar>
          </w:tcPr>
          <w:p w14:paraId="554696E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1018262A"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Noise and dust (transportation activities)</w:t>
            </w:r>
          </w:p>
        </w:tc>
        <w:tc>
          <w:tcPr>
            <w:tcW w:w="1701" w:type="dxa"/>
          </w:tcPr>
          <w:p w14:paraId="097CD19C"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On-site, access roads</w:t>
            </w:r>
          </w:p>
        </w:tc>
        <w:tc>
          <w:tcPr>
            <w:tcW w:w="2211" w:type="dxa"/>
          </w:tcPr>
          <w:p w14:paraId="1481F191"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Regular supervision</w:t>
            </w:r>
          </w:p>
        </w:tc>
        <w:tc>
          <w:tcPr>
            <w:tcW w:w="1985" w:type="dxa"/>
          </w:tcPr>
          <w:p w14:paraId="581CFB60"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Unannounced inspection during transportation</w:t>
            </w:r>
          </w:p>
        </w:tc>
        <w:tc>
          <w:tcPr>
            <w:tcW w:w="2552" w:type="dxa"/>
          </w:tcPr>
          <w:p w14:paraId="6AE4787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 xml:space="preserve">Avoiding dust and noise; avoiding damage and </w:t>
            </w:r>
            <w:r>
              <w:rPr>
                <w:rFonts w:ascii="Times New Roman" w:eastAsia="Times New Roman" w:hAnsi="Times New Roman" w:cs="Times New Roman"/>
              </w:rPr>
              <w:lastRenderedPageBreak/>
              <w:t>pollution of the infrastructure</w:t>
            </w:r>
          </w:p>
        </w:tc>
        <w:tc>
          <w:tcPr>
            <w:tcW w:w="2268" w:type="dxa"/>
          </w:tcPr>
          <w:p w14:paraId="59EDC72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lastRenderedPageBreak/>
              <w:t>Construction company, PIU Environmental Expert)</w:t>
            </w:r>
          </w:p>
        </w:tc>
      </w:tr>
      <w:tr w:rsidR="004500C7" w14:paraId="1CB98BD9" w14:textId="77777777">
        <w:trPr>
          <w:jc w:val="center"/>
        </w:trPr>
        <w:tc>
          <w:tcPr>
            <w:tcW w:w="1271" w:type="dxa"/>
          </w:tcPr>
          <w:p w14:paraId="6D4C90A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2D55E4D5" w14:textId="77777777" w:rsidR="004500C7" w:rsidRPr="00F749F4" w:rsidRDefault="00385357" w:rsidP="00D33A97">
            <w:pPr>
              <w:rPr>
                <w:rFonts w:ascii="Times New Roman" w:eastAsia="Times New Roman" w:hAnsi="Times New Roman" w:cs="Times New Roman"/>
                <w:lang w:val="fr-FR"/>
              </w:rPr>
            </w:pPr>
            <w:r w:rsidRPr="00F749F4">
              <w:rPr>
                <w:rFonts w:ascii="Times New Roman" w:eastAsia="Times New Roman" w:hAnsi="Times New Roman" w:cs="Times New Roman"/>
                <w:lang w:val="fr-FR"/>
              </w:rPr>
              <w:t xml:space="preserve">Air </w:t>
            </w:r>
            <w:proofErr w:type="gramStart"/>
            <w:r w:rsidRPr="00F749F4">
              <w:rPr>
                <w:rFonts w:ascii="Times New Roman" w:eastAsia="Times New Roman" w:hAnsi="Times New Roman" w:cs="Times New Roman"/>
                <w:lang w:val="fr-FR"/>
              </w:rPr>
              <w:t>quality:</w:t>
            </w:r>
            <w:proofErr w:type="gramEnd"/>
            <w:r w:rsidRPr="00F749F4">
              <w:rPr>
                <w:rFonts w:ascii="Times New Roman" w:eastAsia="Times New Roman" w:hAnsi="Times New Roman" w:cs="Times New Roman"/>
                <w:lang w:val="fr-FR"/>
              </w:rPr>
              <w:t xml:space="preserve"> dust, smog, air polluants etc.</w:t>
            </w:r>
          </w:p>
        </w:tc>
        <w:tc>
          <w:tcPr>
            <w:tcW w:w="1701" w:type="dxa"/>
          </w:tcPr>
          <w:p w14:paraId="53387F9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983B73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 monitoring</w:t>
            </w:r>
          </w:p>
        </w:tc>
        <w:tc>
          <w:tcPr>
            <w:tcW w:w="1985" w:type="dxa"/>
          </w:tcPr>
          <w:p w14:paraId="0D19BB3D"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2F30D45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w:t>
            </w:r>
          </w:p>
        </w:tc>
        <w:tc>
          <w:tcPr>
            <w:tcW w:w="2268" w:type="dxa"/>
          </w:tcPr>
          <w:p w14:paraId="7F4F353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beneficiary, Inspection for Environmental Protection (IEP), Public Health Center (PHC)</w:t>
            </w:r>
          </w:p>
        </w:tc>
      </w:tr>
      <w:tr w:rsidR="004500C7" w14:paraId="064EF430" w14:textId="77777777">
        <w:trPr>
          <w:jc w:val="center"/>
        </w:trPr>
        <w:tc>
          <w:tcPr>
            <w:tcW w:w="1271" w:type="dxa"/>
          </w:tcPr>
          <w:p w14:paraId="1536C9E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1EC034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Air pollution generated by technological equipment</w:t>
            </w:r>
          </w:p>
        </w:tc>
        <w:tc>
          <w:tcPr>
            <w:tcW w:w="1701" w:type="dxa"/>
          </w:tcPr>
          <w:p w14:paraId="064761C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 parking area</w:t>
            </w:r>
          </w:p>
        </w:tc>
        <w:tc>
          <w:tcPr>
            <w:tcW w:w="2211" w:type="dxa"/>
          </w:tcPr>
          <w:p w14:paraId="7B7F3A8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technical inspection</w:t>
            </w:r>
          </w:p>
        </w:tc>
        <w:tc>
          <w:tcPr>
            <w:tcW w:w="1985" w:type="dxa"/>
          </w:tcPr>
          <w:p w14:paraId="5AF4429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67AAE7D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w:t>
            </w:r>
          </w:p>
        </w:tc>
        <w:tc>
          <w:tcPr>
            <w:tcW w:w="2268" w:type="dxa"/>
          </w:tcPr>
          <w:p w14:paraId="228C957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SLI, PHC</w:t>
            </w:r>
          </w:p>
        </w:tc>
      </w:tr>
      <w:tr w:rsidR="004500C7" w14:paraId="48557A4D" w14:textId="77777777">
        <w:trPr>
          <w:jc w:val="center"/>
        </w:trPr>
        <w:tc>
          <w:tcPr>
            <w:tcW w:w="1271" w:type="dxa"/>
          </w:tcPr>
          <w:p w14:paraId="1DFA95E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3154944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Special wastes and materials (electrical/office equipment etc.)</w:t>
            </w:r>
          </w:p>
        </w:tc>
        <w:tc>
          <w:tcPr>
            <w:tcW w:w="1701" w:type="dxa"/>
          </w:tcPr>
          <w:p w14:paraId="14CA5DB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278EB4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63E5C69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00FFC47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 and environment</w:t>
            </w:r>
          </w:p>
        </w:tc>
        <w:tc>
          <w:tcPr>
            <w:tcW w:w="2268" w:type="dxa"/>
          </w:tcPr>
          <w:p w14:paraId="6F2061D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beneficiary, PIU Environmental Expert SLI, PHC</w:t>
            </w:r>
          </w:p>
        </w:tc>
      </w:tr>
      <w:tr w:rsidR="004500C7" w14:paraId="62539ED4" w14:textId="77777777">
        <w:trPr>
          <w:jc w:val="center"/>
        </w:trPr>
        <w:tc>
          <w:tcPr>
            <w:tcW w:w="1271" w:type="dxa"/>
          </w:tcPr>
          <w:p w14:paraId="1241A63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B92D92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Household wastes</w:t>
            </w:r>
          </w:p>
        </w:tc>
        <w:tc>
          <w:tcPr>
            <w:tcW w:w="1701" w:type="dxa"/>
          </w:tcPr>
          <w:p w14:paraId="4BA0D3E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73EF1E8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visual inspection</w:t>
            </w:r>
          </w:p>
        </w:tc>
        <w:tc>
          <w:tcPr>
            <w:tcW w:w="1985" w:type="dxa"/>
          </w:tcPr>
          <w:p w14:paraId="377450A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044613E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environmental pollution</w:t>
            </w:r>
          </w:p>
        </w:tc>
        <w:tc>
          <w:tcPr>
            <w:tcW w:w="2268" w:type="dxa"/>
          </w:tcPr>
          <w:p w14:paraId="0F76F9A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IEP, PHC</w:t>
            </w:r>
          </w:p>
        </w:tc>
      </w:tr>
      <w:tr w:rsidR="004500C7" w14:paraId="6DFC52AF" w14:textId="77777777">
        <w:trPr>
          <w:jc w:val="center"/>
        </w:trPr>
        <w:tc>
          <w:tcPr>
            <w:tcW w:w="1271" w:type="dxa"/>
          </w:tcPr>
          <w:p w14:paraId="3D01293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096388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Noise level (generated by technological equipment)</w:t>
            </w:r>
          </w:p>
        </w:tc>
        <w:tc>
          <w:tcPr>
            <w:tcW w:w="1701" w:type="dxa"/>
          </w:tcPr>
          <w:p w14:paraId="4E02A8C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57125E5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76BB283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during operation</w:t>
            </w:r>
          </w:p>
        </w:tc>
        <w:tc>
          <w:tcPr>
            <w:tcW w:w="2552" w:type="dxa"/>
          </w:tcPr>
          <w:p w14:paraId="0501DD2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w:t>
            </w:r>
          </w:p>
        </w:tc>
        <w:tc>
          <w:tcPr>
            <w:tcW w:w="2268" w:type="dxa"/>
          </w:tcPr>
          <w:p w14:paraId="338E1D0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PHC</w:t>
            </w:r>
          </w:p>
        </w:tc>
      </w:tr>
      <w:tr w:rsidR="004500C7" w14:paraId="36F274A5" w14:textId="77777777">
        <w:trPr>
          <w:jc w:val="center"/>
        </w:trPr>
        <w:tc>
          <w:tcPr>
            <w:tcW w:w="1271" w:type="dxa"/>
          </w:tcPr>
          <w:p w14:paraId="03FCE5C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lastRenderedPageBreak/>
              <w:t>Operation</w:t>
            </w:r>
          </w:p>
        </w:tc>
        <w:tc>
          <w:tcPr>
            <w:tcW w:w="2641" w:type="dxa"/>
          </w:tcPr>
          <w:p w14:paraId="1808EEC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Human health and safety (occupational safety)</w:t>
            </w:r>
          </w:p>
        </w:tc>
        <w:tc>
          <w:tcPr>
            <w:tcW w:w="1701" w:type="dxa"/>
          </w:tcPr>
          <w:p w14:paraId="29BCDAB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D1FDF4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supervision, registering the accidents and risk events, registering trainings, planning of works etc.</w:t>
            </w:r>
          </w:p>
        </w:tc>
        <w:tc>
          <w:tcPr>
            <w:tcW w:w="1985" w:type="dxa"/>
          </w:tcPr>
          <w:p w14:paraId="5AC541C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5C78E50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Safety and health protection of workers, accident prevention</w:t>
            </w:r>
          </w:p>
        </w:tc>
        <w:tc>
          <w:tcPr>
            <w:tcW w:w="2268" w:type="dxa"/>
          </w:tcPr>
          <w:p w14:paraId="24F71BC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SLI, PHC</w:t>
            </w:r>
          </w:p>
        </w:tc>
      </w:tr>
      <w:tr w:rsidR="004500C7" w14:paraId="12BE4BB1" w14:textId="77777777">
        <w:trPr>
          <w:jc w:val="center"/>
        </w:trPr>
        <w:tc>
          <w:tcPr>
            <w:tcW w:w="1271" w:type="dxa"/>
          </w:tcPr>
          <w:p w14:paraId="0E71AA5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39A1BC7A"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Noise and dust generated by transport traffic</w:t>
            </w:r>
          </w:p>
        </w:tc>
        <w:tc>
          <w:tcPr>
            <w:tcW w:w="1701" w:type="dxa"/>
          </w:tcPr>
          <w:p w14:paraId="0CC8767B"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On-site, access roads</w:t>
            </w:r>
          </w:p>
        </w:tc>
        <w:tc>
          <w:tcPr>
            <w:tcW w:w="2211" w:type="dxa"/>
          </w:tcPr>
          <w:p w14:paraId="0175FE37"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Regular supervision</w:t>
            </w:r>
          </w:p>
        </w:tc>
        <w:tc>
          <w:tcPr>
            <w:tcW w:w="1985" w:type="dxa"/>
          </w:tcPr>
          <w:p w14:paraId="26A639EE"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Unannounced inspection during transportation</w:t>
            </w:r>
          </w:p>
        </w:tc>
        <w:tc>
          <w:tcPr>
            <w:tcW w:w="2552" w:type="dxa"/>
          </w:tcPr>
          <w:p w14:paraId="520930E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Avoiding dust and noise; avoiding damage and pollution of the infrastructure</w:t>
            </w:r>
          </w:p>
        </w:tc>
        <w:tc>
          <w:tcPr>
            <w:tcW w:w="2268" w:type="dxa"/>
          </w:tcPr>
          <w:p w14:paraId="45A62AA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NPI</w:t>
            </w:r>
          </w:p>
        </w:tc>
      </w:tr>
    </w:tbl>
    <w:p w14:paraId="296A79AD" w14:textId="77777777" w:rsidR="004500C7" w:rsidRDefault="004500C7">
      <w:pPr>
        <w:spacing w:line="240" w:lineRule="auto"/>
        <w:jc w:val="both"/>
      </w:pPr>
    </w:p>
    <w:p w14:paraId="74CABA69" w14:textId="77777777" w:rsidR="004500C7" w:rsidRDefault="004500C7">
      <w:pPr>
        <w:spacing w:line="240" w:lineRule="auto"/>
        <w:jc w:val="both"/>
      </w:pPr>
    </w:p>
    <w:p w14:paraId="205E42CF" w14:textId="77777777" w:rsidR="004500C7" w:rsidRDefault="004500C7">
      <w:pPr>
        <w:spacing w:line="240" w:lineRule="auto"/>
        <w:jc w:val="both"/>
      </w:pPr>
      <w:bookmarkStart w:id="75" w:name="_heading=h.34g0dwd" w:colFirst="0" w:colLast="0"/>
      <w:bookmarkStart w:id="76" w:name="_heading=h.43ky6rz" w:colFirst="0" w:colLast="0"/>
      <w:bookmarkEnd w:id="75"/>
      <w:bookmarkEnd w:id="76"/>
    </w:p>
    <w:p w14:paraId="5B35D1FE" w14:textId="77777777" w:rsidR="004500C7" w:rsidRDefault="004500C7">
      <w:pPr>
        <w:spacing w:line="240" w:lineRule="auto"/>
        <w:jc w:val="both"/>
      </w:pPr>
    </w:p>
    <w:p w14:paraId="3AC5F276" w14:textId="77777777" w:rsidR="004500C7" w:rsidRDefault="004500C7">
      <w:pPr>
        <w:rPr>
          <w:rFonts w:ascii="Arial Narrow" w:eastAsia="Arial Narrow" w:hAnsi="Arial Narrow" w:cs="Arial Narrow"/>
        </w:rPr>
        <w:sectPr w:rsidR="004500C7" w:rsidSect="009E3594">
          <w:pgSz w:w="15840" w:h="12240" w:orient="landscape"/>
          <w:pgMar w:top="1440" w:right="1440" w:bottom="1138" w:left="1440" w:header="706" w:footer="706" w:gutter="0"/>
          <w:cols w:space="720"/>
        </w:sectPr>
      </w:pPr>
    </w:p>
    <w:p w14:paraId="56F37601" w14:textId="77777777" w:rsidR="004500C7" w:rsidRPr="00237B15" w:rsidRDefault="00385357" w:rsidP="00237B15">
      <w:pPr>
        <w:pStyle w:val="Titlu2"/>
        <w:rPr>
          <w:b w:val="0"/>
          <w:szCs w:val="24"/>
        </w:rPr>
      </w:pPr>
      <w:bookmarkStart w:id="77" w:name="_heading=h.1jlao46" w:colFirst="0" w:colLast="0"/>
      <w:bookmarkStart w:id="78" w:name="_Toc155971130"/>
      <w:bookmarkEnd w:id="77"/>
      <w:r w:rsidRPr="00237B15">
        <w:rPr>
          <w:szCs w:val="24"/>
        </w:rPr>
        <w:lastRenderedPageBreak/>
        <w:t xml:space="preserve">ANNEX </w:t>
      </w:r>
      <w:r w:rsidRPr="002172D2">
        <w:rPr>
          <w:szCs w:val="24"/>
        </w:rPr>
        <w:t>1</w:t>
      </w:r>
      <w:r w:rsidR="00237B15" w:rsidRPr="002172D2">
        <w:rPr>
          <w:szCs w:val="24"/>
        </w:rPr>
        <w:t>0</w:t>
      </w:r>
      <w:r w:rsidR="002172D2" w:rsidRPr="002172D2">
        <w:rPr>
          <w:szCs w:val="24"/>
        </w:rPr>
        <w:t>.</w:t>
      </w:r>
      <w:r w:rsidRPr="00237B15">
        <w:rPr>
          <w:szCs w:val="24"/>
        </w:rPr>
        <w:t xml:space="preserve"> FORM FOR SUBMITTING COMMENTS</w:t>
      </w:r>
      <w:bookmarkEnd w:id="78"/>
    </w:p>
    <w:tbl>
      <w:tblPr>
        <w:tblW w:w="9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75"/>
        <w:gridCol w:w="1669"/>
        <w:gridCol w:w="5391"/>
      </w:tblGrid>
      <w:tr w:rsidR="004500C7" w:rsidRPr="00D21297" w14:paraId="5A8029DF" w14:textId="77777777" w:rsidTr="00F16D97">
        <w:trPr>
          <w:trHeight w:val="2096"/>
          <w:jc w:val="center"/>
        </w:trPr>
        <w:tc>
          <w:tcPr>
            <w:tcW w:w="9535" w:type="dxa"/>
            <w:gridSpan w:val="3"/>
            <w:shd w:val="clear" w:color="auto" w:fill="FFFFFF"/>
          </w:tcPr>
          <w:p w14:paraId="4DB72418" w14:textId="709BDE86" w:rsidR="00DB6EF0" w:rsidRPr="00F16D97" w:rsidRDefault="00385357" w:rsidP="00F16D97">
            <w:pPr>
              <w:spacing w:after="120" w:line="240" w:lineRule="auto"/>
              <w:jc w:val="both"/>
              <w:rPr>
                <w:rFonts w:asciiTheme="minorHAnsi" w:eastAsia="Arial" w:hAnsiTheme="minorHAnsi" w:cstheme="minorHAnsi"/>
                <w:bCs/>
              </w:rPr>
            </w:pPr>
            <w:r w:rsidRPr="00F16D97">
              <w:rPr>
                <w:rFonts w:asciiTheme="minorHAnsi" w:eastAsia="Arial" w:hAnsiTheme="minorHAnsi" w:cstheme="minorHAnsi"/>
                <w:bCs/>
              </w:rPr>
              <w:t xml:space="preserve">Form for submitting comments and suggestions for Environmental and Social Management Plan for </w:t>
            </w:r>
            <w:r w:rsidR="0028401B" w:rsidRPr="00F16D97">
              <w:rPr>
                <w:rFonts w:asciiTheme="minorHAnsi" w:eastAsia="Arial" w:hAnsiTheme="minorHAnsi" w:cstheme="minorHAnsi"/>
                <w:bCs/>
              </w:rPr>
              <w:t xml:space="preserve">Băilești </w:t>
            </w:r>
            <w:r w:rsidRPr="00F16D97">
              <w:rPr>
                <w:rFonts w:asciiTheme="minorHAnsi" w:eastAsia="Arial" w:hAnsiTheme="minorHAnsi" w:cstheme="minorHAnsi"/>
                <w:bCs/>
              </w:rPr>
              <w:t xml:space="preserve">Fire-Figting </w:t>
            </w:r>
            <w:r w:rsidR="0023550C" w:rsidRPr="00F16D97">
              <w:rPr>
                <w:rFonts w:asciiTheme="minorHAnsi" w:eastAsia="Arial" w:hAnsiTheme="minorHAnsi" w:cstheme="minorHAnsi"/>
                <w:bCs/>
              </w:rPr>
              <w:t>Section</w:t>
            </w:r>
          </w:p>
          <w:p w14:paraId="5D00CBB4" w14:textId="653814DE" w:rsidR="004500C7" w:rsidRPr="00F16D97" w:rsidRDefault="00385357" w:rsidP="00F16D97">
            <w:pPr>
              <w:spacing w:after="120" w:line="240" w:lineRule="auto"/>
              <w:jc w:val="both"/>
              <w:rPr>
                <w:rFonts w:asciiTheme="minorHAnsi" w:eastAsia="Arial" w:hAnsiTheme="minorHAnsi" w:cstheme="minorHAnsi"/>
                <w:bCs/>
                <w:color w:val="000000"/>
              </w:rPr>
            </w:pPr>
            <w:r w:rsidRPr="00F16D97">
              <w:rPr>
                <w:rFonts w:asciiTheme="minorHAnsi" w:eastAsia="Arial" w:hAnsiTheme="minorHAnsi" w:cstheme="minorHAnsi"/>
                <w:bCs/>
              </w:rPr>
              <w:t xml:space="preserve">Brief description of the project - </w:t>
            </w:r>
            <w:r w:rsidRPr="00F16D97">
              <w:rPr>
                <w:rFonts w:asciiTheme="minorHAnsi" w:hAnsiTheme="minorHAnsi" w:cstheme="minorHAnsi"/>
                <w:bCs/>
                <w:sz w:val="24"/>
                <w:szCs w:val="24"/>
              </w:rPr>
              <w:t xml:space="preserve">Demolition and rebuilding the headquarter of </w:t>
            </w:r>
            <w:r w:rsidR="0028401B" w:rsidRPr="00F16D97">
              <w:rPr>
                <w:rFonts w:asciiTheme="minorHAnsi" w:eastAsia="Arial" w:hAnsiTheme="minorHAnsi" w:cstheme="minorHAnsi"/>
                <w:bCs/>
              </w:rPr>
              <w:t>Băilești</w:t>
            </w:r>
            <w:r w:rsidRPr="00F16D97">
              <w:rPr>
                <w:rFonts w:asciiTheme="minorHAnsi" w:eastAsia="Arial" w:hAnsiTheme="minorHAnsi" w:cstheme="minorHAnsi"/>
                <w:bCs/>
              </w:rPr>
              <w:t xml:space="preserve"> Fire-Figting </w:t>
            </w:r>
            <w:r w:rsidR="0023550C" w:rsidRPr="00F16D97">
              <w:rPr>
                <w:rFonts w:asciiTheme="minorHAnsi" w:eastAsia="Arial" w:hAnsiTheme="minorHAnsi" w:cstheme="minorHAnsi"/>
                <w:bCs/>
              </w:rPr>
              <w:t>Section</w:t>
            </w:r>
            <w:r w:rsidRPr="00F16D97">
              <w:rPr>
                <w:rFonts w:asciiTheme="minorHAnsi" w:hAnsiTheme="minorHAnsi" w:cstheme="minorHAnsi"/>
                <w:bCs/>
                <w:sz w:val="24"/>
                <w:szCs w:val="24"/>
              </w:rPr>
              <w:t>.</w:t>
            </w:r>
          </w:p>
          <w:p w14:paraId="02939275" w14:textId="2056991E" w:rsidR="004500C7" w:rsidRPr="00F16D97" w:rsidRDefault="00385357" w:rsidP="00F16D97">
            <w:pPr>
              <w:spacing w:after="120" w:line="240" w:lineRule="auto"/>
              <w:rPr>
                <w:rFonts w:asciiTheme="minorHAnsi" w:eastAsia="Arial" w:hAnsiTheme="minorHAnsi" w:cstheme="minorHAnsi"/>
                <w:bCs/>
              </w:rPr>
            </w:pPr>
            <w:r w:rsidRPr="00F16D97">
              <w:rPr>
                <w:rFonts w:asciiTheme="minorHAnsi" w:eastAsia="Arial" w:hAnsiTheme="minorHAnsi" w:cstheme="minorHAnsi"/>
                <w:bCs/>
              </w:rPr>
              <w:t xml:space="preserve">Electronic version of ESMP for the subproject, </w:t>
            </w:r>
            <w:r w:rsidRPr="00F16D97">
              <w:rPr>
                <w:rFonts w:asciiTheme="minorHAnsi" w:hAnsiTheme="minorHAnsi" w:cstheme="minorHAnsi"/>
                <w:bCs/>
                <w:sz w:val="24"/>
                <w:szCs w:val="24"/>
              </w:rPr>
              <w:t>Demolition and construction the headquarter of</w:t>
            </w:r>
            <w:r w:rsidRPr="00F16D97">
              <w:rPr>
                <w:rFonts w:asciiTheme="minorHAnsi" w:eastAsia="Arial" w:hAnsiTheme="minorHAnsi" w:cstheme="minorHAnsi"/>
                <w:bCs/>
              </w:rPr>
              <w:t xml:space="preserve"> </w:t>
            </w:r>
            <w:r w:rsidR="0028401B" w:rsidRPr="00F16D97">
              <w:rPr>
                <w:rFonts w:asciiTheme="minorHAnsi" w:eastAsia="Arial" w:hAnsiTheme="minorHAnsi" w:cstheme="minorHAnsi"/>
                <w:bCs/>
              </w:rPr>
              <w:t>Băil</w:t>
            </w:r>
            <w:r w:rsidR="00D21297" w:rsidRPr="00D21297">
              <w:rPr>
                <w:rFonts w:asciiTheme="minorHAnsi" w:eastAsia="Arial" w:hAnsiTheme="minorHAnsi" w:cstheme="minorHAnsi"/>
                <w:bCs/>
              </w:rPr>
              <w:t>e</w:t>
            </w:r>
            <w:r w:rsidR="00D21297" w:rsidRPr="00D21297">
              <w:rPr>
                <w:rFonts w:asciiTheme="minorHAnsi" w:eastAsia="Arial" w:hAnsiTheme="minorHAnsi" w:cstheme="minorHAnsi"/>
                <w:bCs/>
                <w:lang w:val="ro-RO"/>
              </w:rPr>
              <w:t>ș</w:t>
            </w:r>
            <w:r w:rsidR="0028401B" w:rsidRPr="00F16D97">
              <w:rPr>
                <w:rFonts w:asciiTheme="minorHAnsi" w:eastAsia="Arial" w:hAnsiTheme="minorHAnsi" w:cstheme="minorHAnsi"/>
                <w:bCs/>
              </w:rPr>
              <w:t>ti</w:t>
            </w:r>
            <w:r w:rsidRPr="00F16D97">
              <w:rPr>
                <w:rFonts w:asciiTheme="minorHAnsi" w:eastAsia="Arial" w:hAnsiTheme="minorHAnsi" w:cstheme="minorHAnsi"/>
                <w:bCs/>
              </w:rPr>
              <w:t xml:space="preserve"> Firefighting </w:t>
            </w:r>
            <w:r w:rsidR="0023550C" w:rsidRPr="00F16D97">
              <w:rPr>
                <w:rFonts w:asciiTheme="minorHAnsi" w:eastAsia="Arial" w:hAnsiTheme="minorHAnsi" w:cstheme="minorHAnsi"/>
                <w:bCs/>
              </w:rPr>
              <w:t>Section</w:t>
            </w:r>
            <w:r w:rsidRPr="00F16D97">
              <w:rPr>
                <w:rFonts w:asciiTheme="minorHAnsi" w:eastAsia="Arial" w:hAnsiTheme="minorHAnsi" w:cstheme="minorHAnsi"/>
                <w:bCs/>
              </w:rPr>
              <w:t xml:space="preserve"> is available on the following web page: </w:t>
            </w:r>
          </w:p>
          <w:p w14:paraId="726652B7" w14:textId="77777777" w:rsidR="004500C7" w:rsidRPr="00F16D97" w:rsidRDefault="00000000" w:rsidP="00F16D97">
            <w:pPr>
              <w:numPr>
                <w:ilvl w:val="0"/>
                <w:numId w:val="12"/>
              </w:numPr>
              <w:pBdr>
                <w:top w:val="nil"/>
                <w:left w:val="nil"/>
                <w:bottom w:val="nil"/>
                <w:right w:val="nil"/>
                <w:between w:val="nil"/>
              </w:pBdr>
              <w:spacing w:after="0" w:line="240" w:lineRule="auto"/>
              <w:ind w:right="288"/>
              <w:jc w:val="both"/>
              <w:rPr>
                <w:rFonts w:asciiTheme="minorHAnsi" w:eastAsia="Arial" w:hAnsiTheme="minorHAnsi" w:cstheme="minorHAnsi"/>
                <w:color w:val="000000"/>
              </w:rPr>
            </w:pPr>
            <w:hyperlink r:id="rId41">
              <w:r w:rsidR="00385357" w:rsidRPr="00F16D97">
                <w:rPr>
                  <w:rFonts w:asciiTheme="minorHAnsi" w:hAnsiTheme="minorHAnsi" w:cstheme="minorHAnsi"/>
                  <w:color w:val="0563C1"/>
                  <w:u w:val="single"/>
                </w:rPr>
                <w:t>https://www.igsu.ro/FinantareExterna/Proiect</w:t>
              </w:r>
            </w:hyperlink>
            <w:r w:rsidR="00385357" w:rsidRPr="00F16D97">
              <w:rPr>
                <w:rFonts w:asciiTheme="minorHAnsi" w:hAnsiTheme="minorHAnsi" w:cstheme="minorHAnsi"/>
                <w:color w:val="0563C1"/>
                <w:u w:val="single"/>
              </w:rPr>
              <w:t xml:space="preserve"> BIRD</w:t>
            </w:r>
          </w:p>
        </w:tc>
      </w:tr>
      <w:tr w:rsidR="004500C7" w:rsidRPr="00D21297" w14:paraId="38C215ED" w14:textId="77777777" w:rsidTr="00F16D97">
        <w:trPr>
          <w:trHeight w:val="675"/>
          <w:jc w:val="center"/>
        </w:trPr>
        <w:tc>
          <w:tcPr>
            <w:tcW w:w="2476" w:type="dxa"/>
            <w:shd w:val="clear" w:color="auto" w:fill="auto"/>
          </w:tcPr>
          <w:p w14:paraId="1EDC4C25" w14:textId="77777777" w:rsidR="004500C7" w:rsidRPr="00F16D97" w:rsidRDefault="00385357">
            <w:pPr>
              <w:rPr>
                <w:rFonts w:asciiTheme="minorHAnsi" w:eastAsia="Arial" w:hAnsiTheme="minorHAnsi" w:cstheme="minorHAnsi"/>
                <w:b/>
              </w:rPr>
            </w:pPr>
            <w:r w:rsidRPr="00F16D97">
              <w:rPr>
                <w:rFonts w:asciiTheme="minorHAnsi" w:eastAsia="Arial" w:hAnsiTheme="minorHAnsi" w:cstheme="minorHAnsi"/>
                <w:b/>
              </w:rPr>
              <w:t>Name and surname of the person who provides comment*</w:t>
            </w:r>
          </w:p>
        </w:tc>
        <w:tc>
          <w:tcPr>
            <w:tcW w:w="7064" w:type="dxa"/>
            <w:gridSpan w:val="2"/>
            <w:shd w:val="clear" w:color="auto" w:fill="auto"/>
          </w:tcPr>
          <w:p w14:paraId="0461D8AD" w14:textId="77777777" w:rsidR="004500C7" w:rsidRPr="00F16D97" w:rsidRDefault="004500C7">
            <w:pPr>
              <w:rPr>
                <w:rFonts w:asciiTheme="minorHAnsi" w:eastAsia="Arial" w:hAnsiTheme="minorHAnsi" w:cstheme="minorHAnsi"/>
              </w:rPr>
            </w:pPr>
          </w:p>
        </w:tc>
      </w:tr>
      <w:tr w:rsidR="004500C7" w:rsidRPr="00D21297" w14:paraId="5AE06A8E" w14:textId="77777777" w:rsidTr="00F16D97">
        <w:trPr>
          <w:trHeight w:val="926"/>
          <w:jc w:val="center"/>
        </w:trPr>
        <w:tc>
          <w:tcPr>
            <w:tcW w:w="2476" w:type="dxa"/>
            <w:shd w:val="clear" w:color="auto" w:fill="auto"/>
          </w:tcPr>
          <w:p w14:paraId="08CFFDF7" w14:textId="77777777" w:rsidR="004500C7" w:rsidRPr="00F16D97" w:rsidRDefault="00385357">
            <w:pPr>
              <w:rPr>
                <w:rFonts w:asciiTheme="minorHAnsi" w:eastAsia="Arial" w:hAnsiTheme="minorHAnsi" w:cstheme="minorHAnsi"/>
                <w:b/>
              </w:rPr>
            </w:pPr>
            <w:r w:rsidRPr="00F16D97">
              <w:rPr>
                <w:rFonts w:asciiTheme="minorHAnsi" w:eastAsia="Arial" w:hAnsiTheme="minorHAnsi" w:cstheme="minorHAnsi"/>
                <w:b/>
              </w:rPr>
              <w:t>Contact information*</w:t>
            </w:r>
          </w:p>
          <w:p w14:paraId="1BD786BC" w14:textId="77777777" w:rsidR="004500C7" w:rsidRPr="00F16D97" w:rsidRDefault="004500C7">
            <w:pPr>
              <w:rPr>
                <w:rFonts w:asciiTheme="minorHAnsi" w:eastAsia="Arial" w:hAnsiTheme="minorHAnsi" w:cstheme="minorHAnsi"/>
              </w:rPr>
            </w:pPr>
          </w:p>
        </w:tc>
        <w:tc>
          <w:tcPr>
            <w:tcW w:w="7064" w:type="dxa"/>
            <w:gridSpan w:val="2"/>
            <w:shd w:val="clear" w:color="auto" w:fill="auto"/>
          </w:tcPr>
          <w:p w14:paraId="018B10D8" w14:textId="353CD636" w:rsidR="004500C7" w:rsidRPr="00F16D97" w:rsidRDefault="00385357">
            <w:pPr>
              <w:rPr>
                <w:rFonts w:asciiTheme="minorHAnsi" w:eastAsia="Arial" w:hAnsiTheme="minorHAnsi" w:cstheme="minorHAnsi"/>
              </w:rPr>
            </w:pPr>
            <w:r w:rsidRPr="00F16D97">
              <w:rPr>
                <w:rFonts w:asciiTheme="minorHAnsi" w:eastAsia="Arial" w:hAnsiTheme="minorHAnsi" w:cstheme="minorHAnsi"/>
                <w:b/>
              </w:rPr>
              <w:t>E-mail:</w:t>
            </w:r>
            <w:r w:rsidR="00DB6EF0" w:rsidRPr="00F16D97">
              <w:rPr>
                <w:rFonts w:asciiTheme="minorHAnsi" w:eastAsia="Arial" w:hAnsiTheme="minorHAnsi" w:cstheme="minorHAnsi"/>
              </w:rPr>
              <w:t xml:space="preserve"> _________</w:t>
            </w:r>
            <w:r w:rsidRPr="00F16D97">
              <w:rPr>
                <w:rFonts w:asciiTheme="minorHAnsi" w:eastAsia="Arial" w:hAnsiTheme="minorHAnsi" w:cstheme="minorHAnsi"/>
              </w:rPr>
              <w:t>______________________________</w:t>
            </w:r>
          </w:p>
          <w:p w14:paraId="79E82BAC" w14:textId="79F2A5F0" w:rsidR="004500C7" w:rsidRPr="00F16D97" w:rsidRDefault="00385357" w:rsidP="00DB6EF0">
            <w:pPr>
              <w:rPr>
                <w:rFonts w:asciiTheme="minorHAnsi" w:eastAsia="Arial" w:hAnsiTheme="minorHAnsi" w:cstheme="minorHAnsi"/>
              </w:rPr>
            </w:pPr>
            <w:r w:rsidRPr="00F16D97">
              <w:rPr>
                <w:rFonts w:asciiTheme="minorHAnsi" w:eastAsia="Arial" w:hAnsiTheme="minorHAnsi" w:cstheme="minorHAnsi"/>
                <w:b/>
              </w:rPr>
              <w:t>Phone:</w:t>
            </w:r>
            <w:r w:rsidR="00DB6EF0" w:rsidRPr="00F16D97">
              <w:rPr>
                <w:rFonts w:asciiTheme="minorHAnsi" w:eastAsia="Arial" w:hAnsiTheme="minorHAnsi" w:cstheme="minorHAnsi"/>
              </w:rPr>
              <w:t xml:space="preserve"> _________</w:t>
            </w:r>
            <w:r w:rsidRPr="00F16D97">
              <w:rPr>
                <w:rFonts w:asciiTheme="minorHAnsi" w:eastAsia="Arial" w:hAnsiTheme="minorHAnsi" w:cstheme="minorHAnsi"/>
              </w:rPr>
              <w:t>______________________________</w:t>
            </w:r>
          </w:p>
        </w:tc>
      </w:tr>
      <w:tr w:rsidR="004500C7" w:rsidRPr="00D21297" w14:paraId="574D921C" w14:textId="77777777" w:rsidTr="00F16D97">
        <w:trPr>
          <w:trHeight w:val="2744"/>
          <w:jc w:val="center"/>
        </w:trPr>
        <w:tc>
          <w:tcPr>
            <w:tcW w:w="9540" w:type="dxa"/>
            <w:gridSpan w:val="3"/>
            <w:shd w:val="clear" w:color="auto" w:fill="auto"/>
          </w:tcPr>
          <w:p w14:paraId="6E64BA33" w14:textId="77777777" w:rsidR="004500C7" w:rsidRPr="00F16D97" w:rsidRDefault="00385357">
            <w:pPr>
              <w:rPr>
                <w:rFonts w:asciiTheme="minorHAnsi" w:eastAsia="Arial" w:hAnsiTheme="minorHAnsi" w:cstheme="minorHAnsi"/>
                <w:b/>
              </w:rPr>
            </w:pPr>
            <w:r w:rsidRPr="00F16D97">
              <w:rPr>
                <w:rFonts w:asciiTheme="minorHAnsi" w:eastAsia="Arial" w:hAnsiTheme="minorHAnsi" w:cstheme="minorHAnsi"/>
                <w:b/>
              </w:rPr>
              <w:t>Comment on the ESMP:</w:t>
            </w:r>
          </w:p>
          <w:p w14:paraId="294836F5" w14:textId="77777777" w:rsidR="004500C7" w:rsidRPr="00F16D97" w:rsidRDefault="004500C7">
            <w:pPr>
              <w:rPr>
                <w:rFonts w:asciiTheme="minorHAnsi" w:eastAsia="Arial" w:hAnsiTheme="minorHAnsi" w:cstheme="minorHAnsi"/>
              </w:rPr>
            </w:pPr>
          </w:p>
          <w:p w14:paraId="5271155E" w14:textId="77777777" w:rsidR="004500C7" w:rsidRPr="00F16D97" w:rsidRDefault="004500C7">
            <w:pPr>
              <w:rPr>
                <w:rFonts w:asciiTheme="minorHAnsi" w:eastAsia="Arial" w:hAnsiTheme="minorHAnsi" w:cstheme="minorHAnsi"/>
              </w:rPr>
            </w:pPr>
          </w:p>
        </w:tc>
      </w:tr>
      <w:tr w:rsidR="004500C7" w:rsidRPr="00D21297" w14:paraId="5C764701" w14:textId="77777777" w:rsidTr="00F16D97">
        <w:trPr>
          <w:trHeight w:val="906"/>
          <w:jc w:val="center"/>
        </w:trPr>
        <w:tc>
          <w:tcPr>
            <w:tcW w:w="4146" w:type="dxa"/>
            <w:gridSpan w:val="2"/>
            <w:shd w:val="clear" w:color="auto" w:fill="auto"/>
          </w:tcPr>
          <w:p w14:paraId="55EB29A4" w14:textId="77777777" w:rsidR="004500C7" w:rsidRPr="00F16D97" w:rsidRDefault="00385357">
            <w:pPr>
              <w:rPr>
                <w:rFonts w:asciiTheme="minorHAnsi" w:eastAsia="Arial" w:hAnsiTheme="minorHAnsi" w:cstheme="minorHAnsi"/>
                <w:b/>
              </w:rPr>
            </w:pPr>
            <w:r w:rsidRPr="00F16D97">
              <w:rPr>
                <w:rFonts w:asciiTheme="minorHAnsi" w:eastAsia="Arial" w:hAnsiTheme="minorHAnsi" w:cstheme="minorHAnsi"/>
                <w:b/>
              </w:rPr>
              <w:t>Signature</w:t>
            </w:r>
          </w:p>
          <w:p w14:paraId="31F66B96" w14:textId="77777777" w:rsidR="004500C7" w:rsidRPr="00F16D97" w:rsidRDefault="00385357">
            <w:pPr>
              <w:rPr>
                <w:rFonts w:asciiTheme="minorHAnsi" w:eastAsia="Arial" w:hAnsiTheme="minorHAnsi" w:cstheme="minorHAnsi"/>
              </w:rPr>
            </w:pPr>
            <w:r w:rsidRPr="00F16D97">
              <w:rPr>
                <w:rFonts w:asciiTheme="minorHAnsi" w:eastAsia="Arial" w:hAnsiTheme="minorHAnsi" w:cstheme="minorHAnsi"/>
              </w:rPr>
              <w:t>______________________</w:t>
            </w:r>
          </w:p>
        </w:tc>
        <w:tc>
          <w:tcPr>
            <w:tcW w:w="5394" w:type="dxa"/>
            <w:shd w:val="clear" w:color="auto" w:fill="auto"/>
          </w:tcPr>
          <w:p w14:paraId="558A16C8" w14:textId="77777777" w:rsidR="004500C7" w:rsidRPr="00F16D97" w:rsidRDefault="00385357">
            <w:pPr>
              <w:rPr>
                <w:rFonts w:asciiTheme="minorHAnsi" w:eastAsia="Arial" w:hAnsiTheme="minorHAnsi" w:cstheme="minorHAnsi"/>
                <w:b/>
              </w:rPr>
            </w:pPr>
            <w:r w:rsidRPr="00F16D97">
              <w:rPr>
                <w:rFonts w:asciiTheme="minorHAnsi" w:eastAsia="Arial" w:hAnsiTheme="minorHAnsi" w:cstheme="minorHAnsi"/>
                <w:b/>
              </w:rPr>
              <w:t>Date</w:t>
            </w:r>
          </w:p>
          <w:p w14:paraId="5DDC0345" w14:textId="77777777" w:rsidR="004500C7" w:rsidRPr="00F16D97" w:rsidRDefault="00385357">
            <w:pPr>
              <w:rPr>
                <w:rFonts w:asciiTheme="minorHAnsi" w:eastAsia="Arial" w:hAnsiTheme="minorHAnsi" w:cstheme="minorHAnsi"/>
              </w:rPr>
            </w:pPr>
            <w:r w:rsidRPr="00F16D97">
              <w:rPr>
                <w:rFonts w:asciiTheme="minorHAnsi" w:eastAsia="Arial" w:hAnsiTheme="minorHAnsi" w:cstheme="minorHAnsi"/>
              </w:rPr>
              <w:t>____________________</w:t>
            </w:r>
          </w:p>
        </w:tc>
      </w:tr>
      <w:tr w:rsidR="004500C7" w:rsidRPr="00D21297" w14:paraId="0718905D" w14:textId="77777777" w:rsidTr="00F16D97">
        <w:trPr>
          <w:trHeight w:val="1838"/>
          <w:jc w:val="center"/>
        </w:trPr>
        <w:tc>
          <w:tcPr>
            <w:tcW w:w="9540" w:type="dxa"/>
            <w:gridSpan w:val="3"/>
            <w:shd w:val="clear" w:color="auto" w:fill="FFFFFF"/>
          </w:tcPr>
          <w:p w14:paraId="408EE281" w14:textId="19AC121E" w:rsidR="004500C7" w:rsidRPr="00F16D97" w:rsidRDefault="00385357" w:rsidP="00D33A97">
            <w:pPr>
              <w:jc w:val="both"/>
              <w:rPr>
                <w:rFonts w:asciiTheme="minorHAnsi" w:eastAsia="Arial" w:hAnsiTheme="minorHAnsi" w:cstheme="minorHAnsi"/>
                <w:bCs/>
              </w:rPr>
            </w:pPr>
            <w:r w:rsidRPr="00F16D97">
              <w:rPr>
                <w:rFonts w:asciiTheme="minorHAnsi" w:eastAsia="Arial" w:hAnsiTheme="minorHAnsi" w:cstheme="minorHAnsi"/>
                <w:bCs/>
              </w:rPr>
              <w:t xml:space="preserve">If you have any comments/suggestions or amendments to the proposed measures of Environmental and Social Management Plan ESMP for the project “P166302” </w:t>
            </w:r>
            <w:r w:rsidR="00D21297" w:rsidRPr="00D21297">
              <w:rPr>
                <w:rFonts w:asciiTheme="minorHAnsi" w:eastAsia="Arial" w:hAnsiTheme="minorHAnsi" w:cstheme="minorHAnsi"/>
                <w:bCs/>
              </w:rPr>
              <w:t xml:space="preserve">- </w:t>
            </w:r>
            <w:r w:rsidR="0028401B" w:rsidRPr="00F16D97">
              <w:rPr>
                <w:rFonts w:asciiTheme="minorHAnsi" w:eastAsia="Arial" w:hAnsiTheme="minorHAnsi" w:cstheme="minorHAnsi"/>
                <w:bCs/>
              </w:rPr>
              <w:t>Băilești</w:t>
            </w:r>
            <w:r w:rsidRPr="00F16D97">
              <w:rPr>
                <w:rFonts w:asciiTheme="minorHAnsi" w:eastAsia="Arial" w:hAnsiTheme="minorHAnsi" w:cstheme="minorHAnsi"/>
                <w:bCs/>
              </w:rPr>
              <w:t xml:space="preserve"> Fire-Figting </w:t>
            </w:r>
            <w:r w:rsidR="0023550C" w:rsidRPr="00F16D97">
              <w:rPr>
                <w:rFonts w:asciiTheme="minorHAnsi" w:eastAsia="Arial" w:hAnsiTheme="minorHAnsi" w:cstheme="minorHAnsi"/>
                <w:bCs/>
              </w:rPr>
              <w:t>Section</w:t>
            </w:r>
            <w:r w:rsidRPr="00F16D97">
              <w:rPr>
                <w:rFonts w:asciiTheme="minorHAnsi" w:eastAsia="Arial" w:hAnsiTheme="minorHAnsi" w:cstheme="minorHAnsi"/>
                <w:bCs/>
              </w:rPr>
              <w:t xml:space="preserve"> please submit it to the responsible persons from the following institution:</w:t>
            </w:r>
          </w:p>
          <w:p w14:paraId="44945358" w14:textId="77777777" w:rsidR="004500C7" w:rsidRPr="00F16D97" w:rsidRDefault="00385357">
            <w:pPr>
              <w:rPr>
                <w:rFonts w:asciiTheme="minorHAnsi" w:eastAsia="Arial" w:hAnsiTheme="minorHAnsi" w:cstheme="minorHAnsi"/>
                <w:bCs/>
                <w:lang w:val="fr-FR"/>
              </w:rPr>
            </w:pPr>
            <w:r w:rsidRPr="00F16D97">
              <w:rPr>
                <w:rFonts w:asciiTheme="minorHAnsi" w:eastAsia="Arial" w:hAnsiTheme="minorHAnsi" w:cstheme="minorHAnsi"/>
                <w:bCs/>
                <w:lang w:val="fr-FR"/>
              </w:rPr>
              <w:t xml:space="preserve">Contact </w:t>
            </w:r>
            <w:proofErr w:type="gramStart"/>
            <w:r w:rsidRPr="00F16D97">
              <w:rPr>
                <w:rFonts w:asciiTheme="minorHAnsi" w:eastAsia="Arial" w:hAnsiTheme="minorHAnsi" w:cstheme="minorHAnsi"/>
                <w:bCs/>
                <w:lang w:val="fr-FR"/>
              </w:rPr>
              <w:t>person:</w:t>
            </w:r>
            <w:proofErr w:type="gramEnd"/>
            <w:r w:rsidRPr="00F16D97">
              <w:rPr>
                <w:rFonts w:asciiTheme="minorHAnsi" w:eastAsia="Arial" w:hAnsiTheme="minorHAnsi" w:cstheme="minorHAnsi"/>
                <w:bCs/>
                <w:lang w:val="fr-FR"/>
              </w:rPr>
              <w:t xml:space="preserve"> </w:t>
            </w:r>
          </w:p>
          <w:p w14:paraId="094E20B4" w14:textId="77777777" w:rsidR="004500C7" w:rsidRPr="00F16D97" w:rsidRDefault="00385357">
            <w:pPr>
              <w:rPr>
                <w:rFonts w:asciiTheme="minorHAnsi" w:eastAsia="Arial" w:hAnsiTheme="minorHAnsi" w:cstheme="minorHAnsi"/>
                <w:bCs/>
                <w:lang w:val="fr-FR"/>
              </w:rPr>
            </w:pPr>
            <w:r w:rsidRPr="00F16D97">
              <w:rPr>
                <w:rFonts w:asciiTheme="minorHAnsi" w:eastAsia="Arial" w:hAnsiTheme="minorHAnsi" w:cstheme="minorHAnsi"/>
                <w:bCs/>
                <w:lang w:val="fr-FR"/>
              </w:rPr>
              <w:t>Calin Grigoras, PIU, GIES – social expert</w:t>
            </w:r>
          </w:p>
          <w:p w14:paraId="154942AE" w14:textId="77777777" w:rsidR="004500C7" w:rsidRPr="00F16D97" w:rsidRDefault="00385357">
            <w:pPr>
              <w:rPr>
                <w:rFonts w:asciiTheme="minorHAnsi" w:eastAsia="Arial" w:hAnsiTheme="minorHAnsi" w:cstheme="minorHAnsi"/>
                <w:bCs/>
                <w:lang w:val="fr-FR"/>
              </w:rPr>
            </w:pPr>
            <w:proofErr w:type="gramStart"/>
            <w:r w:rsidRPr="00F16D97">
              <w:rPr>
                <w:rFonts w:asciiTheme="minorHAnsi" w:eastAsia="Arial" w:hAnsiTheme="minorHAnsi" w:cstheme="minorHAnsi"/>
                <w:bCs/>
                <w:lang w:val="fr-FR"/>
              </w:rPr>
              <w:t>e-mail:</w:t>
            </w:r>
            <w:proofErr w:type="gramEnd"/>
            <w:r w:rsidRPr="00F16D97">
              <w:rPr>
                <w:rFonts w:asciiTheme="minorHAnsi" w:eastAsia="Arial" w:hAnsiTheme="minorHAnsi" w:cstheme="minorHAnsi"/>
                <w:bCs/>
                <w:lang w:val="fr-FR"/>
              </w:rPr>
              <w:t xml:space="preserve"> </w:t>
            </w:r>
            <w:hyperlink r:id="rId42">
              <w:r w:rsidRPr="00F16D97">
                <w:rPr>
                  <w:rFonts w:asciiTheme="minorHAnsi" w:eastAsia="Arial" w:hAnsiTheme="minorHAnsi" w:cstheme="minorHAnsi"/>
                  <w:bCs/>
                  <w:color w:val="0563C1"/>
                  <w:u w:val="single"/>
                  <w:lang w:val="fr-FR"/>
                </w:rPr>
                <w:t>petitii.uip@igsu.ro</w:t>
              </w:r>
            </w:hyperlink>
          </w:p>
          <w:p w14:paraId="368FC3E9" w14:textId="77777777" w:rsidR="004500C7" w:rsidRPr="00F16D97" w:rsidRDefault="00385357">
            <w:pPr>
              <w:rPr>
                <w:rFonts w:asciiTheme="minorHAnsi" w:eastAsia="Arial" w:hAnsiTheme="minorHAnsi" w:cstheme="minorHAnsi"/>
                <w:bCs/>
              </w:rPr>
            </w:pPr>
            <w:proofErr w:type="gramStart"/>
            <w:r w:rsidRPr="00F16D97">
              <w:rPr>
                <w:rFonts w:asciiTheme="minorHAnsi" w:eastAsia="Arial" w:hAnsiTheme="minorHAnsi" w:cstheme="minorHAnsi"/>
                <w:bCs/>
                <w:lang w:val="fr-FR"/>
              </w:rPr>
              <w:t>Adress:</w:t>
            </w:r>
            <w:proofErr w:type="gramEnd"/>
            <w:r w:rsidRPr="00F16D97">
              <w:rPr>
                <w:rFonts w:asciiTheme="minorHAnsi" w:eastAsia="Arial" w:hAnsiTheme="minorHAnsi" w:cstheme="minorHAnsi"/>
                <w:bCs/>
                <w:lang w:val="fr-FR"/>
              </w:rPr>
              <w:t xml:space="preserve"> 10A Dimitrie Pompeiu Blvd. </w:t>
            </w:r>
            <w:r w:rsidRPr="00F16D97">
              <w:rPr>
                <w:rFonts w:asciiTheme="minorHAnsi" w:eastAsia="Arial" w:hAnsiTheme="minorHAnsi" w:cstheme="minorHAnsi"/>
                <w:bCs/>
              </w:rPr>
              <w:t>Bucharest 2</w:t>
            </w:r>
            <w:r w:rsidRPr="00F16D97">
              <w:rPr>
                <w:rFonts w:asciiTheme="minorHAnsi" w:eastAsia="Arial" w:hAnsiTheme="minorHAnsi" w:cstheme="minorHAnsi"/>
                <w:bCs/>
                <w:vertAlign w:val="superscript"/>
              </w:rPr>
              <w:t>nd</w:t>
            </w:r>
            <w:r w:rsidRPr="00F16D97">
              <w:rPr>
                <w:rFonts w:asciiTheme="minorHAnsi" w:eastAsia="Arial" w:hAnsiTheme="minorHAnsi" w:cstheme="minorHAnsi"/>
                <w:bCs/>
              </w:rPr>
              <w:t xml:space="preserve"> District</w:t>
            </w:r>
          </w:p>
          <w:p w14:paraId="445B8C0C" w14:textId="21800EA1" w:rsidR="004500C7" w:rsidRPr="00F16D97" w:rsidRDefault="00C103ED">
            <w:pPr>
              <w:rPr>
                <w:rFonts w:asciiTheme="minorHAnsi" w:eastAsia="Arial" w:hAnsiTheme="minorHAnsi" w:cstheme="minorHAnsi"/>
                <w:b/>
              </w:rPr>
            </w:pPr>
            <w:r w:rsidRPr="00F16D97">
              <w:rPr>
                <w:rFonts w:asciiTheme="minorHAnsi" w:eastAsia="Arial" w:hAnsiTheme="minorHAnsi" w:cstheme="minorHAnsi"/>
                <w:bCs/>
                <w:lang w:eastAsia="en-GB"/>
              </w:rPr>
              <w:t>(</w:t>
            </w:r>
            <w:proofErr w:type="gramStart"/>
            <w:r w:rsidRPr="00F16D97">
              <w:rPr>
                <w:rFonts w:asciiTheme="minorHAnsi" w:eastAsia="Arial" w:hAnsiTheme="minorHAnsi" w:cstheme="minorHAnsi"/>
                <w:bCs/>
                <w:lang w:eastAsia="en-GB"/>
              </w:rPr>
              <w:t>date</w:t>
            </w:r>
            <w:proofErr w:type="gramEnd"/>
            <w:r w:rsidRPr="00F16D97">
              <w:rPr>
                <w:rFonts w:asciiTheme="minorHAnsi" w:eastAsia="Arial" w:hAnsiTheme="minorHAnsi" w:cstheme="minorHAnsi"/>
                <w:bCs/>
                <w:lang w:eastAsia="en-GB"/>
              </w:rPr>
              <w:t xml:space="preserve"> of announcement: ……………….</w:t>
            </w:r>
          </w:p>
        </w:tc>
      </w:tr>
      <w:tr w:rsidR="004500C7" w:rsidRPr="00D21297" w14:paraId="42BFD4EB" w14:textId="77777777" w:rsidTr="00F16D97">
        <w:trPr>
          <w:trHeight w:val="683"/>
          <w:jc w:val="center"/>
        </w:trPr>
        <w:tc>
          <w:tcPr>
            <w:tcW w:w="9540" w:type="dxa"/>
            <w:gridSpan w:val="3"/>
            <w:shd w:val="clear" w:color="auto" w:fill="FFFFFF"/>
          </w:tcPr>
          <w:p w14:paraId="5466F7C1" w14:textId="77777777" w:rsidR="004500C7" w:rsidRPr="00F16D97" w:rsidRDefault="00385357" w:rsidP="00F16D97">
            <w:pPr>
              <w:spacing w:after="0" w:line="240" w:lineRule="auto"/>
              <w:rPr>
                <w:rFonts w:asciiTheme="minorHAnsi" w:eastAsia="Arial" w:hAnsiTheme="minorHAnsi" w:cstheme="minorHAnsi"/>
              </w:rPr>
            </w:pPr>
            <w:r w:rsidRPr="00F16D97">
              <w:rPr>
                <w:rFonts w:asciiTheme="minorHAnsi" w:eastAsia="Arial" w:hAnsiTheme="minorHAnsi" w:cstheme="minorHAnsi"/>
              </w:rPr>
              <w:t>Referent number: ______________________________</w:t>
            </w:r>
          </w:p>
          <w:p w14:paraId="0D3B9B41" w14:textId="77777777" w:rsidR="004500C7" w:rsidRPr="00F16D97" w:rsidRDefault="00385357" w:rsidP="00F16D97">
            <w:pPr>
              <w:spacing w:after="0" w:line="240" w:lineRule="auto"/>
              <w:rPr>
                <w:rFonts w:asciiTheme="minorHAnsi" w:eastAsia="Arial" w:hAnsiTheme="minorHAnsi" w:cstheme="minorHAnsi"/>
                <w:b/>
              </w:rPr>
            </w:pPr>
            <w:r w:rsidRPr="00F16D97">
              <w:rPr>
                <w:rFonts w:asciiTheme="minorHAnsi" w:eastAsia="Arial" w:hAnsiTheme="minorHAnsi" w:cstheme="minorHAnsi"/>
                <w:sz w:val="16"/>
                <w:szCs w:val="16"/>
              </w:rPr>
              <w:t>(fulfilled by the responsible persons for the project implementation)</w:t>
            </w:r>
          </w:p>
        </w:tc>
      </w:tr>
    </w:tbl>
    <w:p w14:paraId="1F765D9E" w14:textId="42E8AE15" w:rsidR="00DB6EF0" w:rsidRDefault="00385357" w:rsidP="00F16D97">
      <w:pPr>
        <w:tabs>
          <w:tab w:val="left" w:pos="3636"/>
        </w:tabs>
        <w:rPr>
          <w:rFonts w:ascii="Arial" w:eastAsia="Arial" w:hAnsi="Arial" w:cs="Arial"/>
          <w:b/>
          <w:sz w:val="20"/>
          <w:szCs w:val="20"/>
        </w:rPr>
      </w:pPr>
      <w:r w:rsidRPr="00F16D97">
        <w:rPr>
          <w:rFonts w:asciiTheme="minorHAnsi" w:eastAsia="Arial" w:hAnsiTheme="minorHAnsi" w:cstheme="minorHAnsi"/>
          <w:b/>
          <w:sz w:val="20"/>
          <w:szCs w:val="20"/>
        </w:rPr>
        <w:t xml:space="preserve">     * Fulfillment of the fields with personal data is not obligatory</w:t>
      </w:r>
      <w:r w:rsidR="00DB6EF0">
        <w:rPr>
          <w:rFonts w:ascii="Arial" w:eastAsia="Arial" w:hAnsi="Arial" w:cs="Arial"/>
          <w:b/>
          <w:sz w:val="20"/>
          <w:szCs w:val="20"/>
        </w:rPr>
        <w:br w:type="page"/>
      </w:r>
    </w:p>
    <w:p w14:paraId="1488024E" w14:textId="77777777" w:rsidR="0028401B" w:rsidRPr="00C534D5" w:rsidRDefault="0028401B" w:rsidP="00C534D5">
      <w:pPr>
        <w:pStyle w:val="Titlu2"/>
        <w:rPr>
          <w:szCs w:val="24"/>
        </w:rPr>
      </w:pPr>
      <w:bookmarkStart w:id="79" w:name="_Toc155971131"/>
      <w:r w:rsidRPr="00C534D5">
        <w:rPr>
          <w:szCs w:val="24"/>
        </w:rPr>
        <w:lastRenderedPageBreak/>
        <w:t>ANNEX 11.</w:t>
      </w:r>
      <w:bookmarkStart w:id="80" w:name="_Toc153986152"/>
      <w:r w:rsidRPr="00C534D5">
        <w:rPr>
          <w:szCs w:val="24"/>
        </w:rPr>
        <w:t xml:space="preserve"> PUBLIC CONSULTATION AND FINALISATION OF THE PLAN</w:t>
      </w:r>
      <w:bookmarkEnd w:id="79"/>
      <w:bookmarkEnd w:id="80"/>
    </w:p>
    <w:p w14:paraId="40CD2335" w14:textId="77777777" w:rsidR="0028401B" w:rsidRPr="0028401B" w:rsidRDefault="0028401B" w:rsidP="0028401B">
      <w:pPr>
        <w:spacing w:after="0"/>
        <w:rPr>
          <w:b/>
          <w:bCs/>
        </w:rPr>
      </w:pPr>
    </w:p>
    <w:p w14:paraId="53D35789" w14:textId="77777777" w:rsidR="004500C7" w:rsidRPr="0028401B" w:rsidRDefault="004500C7">
      <w:pPr>
        <w:rPr>
          <w:b/>
          <w:bCs/>
        </w:rPr>
      </w:pPr>
    </w:p>
    <w:sectPr w:rsidR="004500C7" w:rsidRPr="0028401B" w:rsidSect="009E3594">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BDA94" w14:textId="77777777" w:rsidR="00A20FF7" w:rsidRDefault="00A20FF7">
      <w:pPr>
        <w:spacing w:after="0" w:line="240" w:lineRule="auto"/>
      </w:pPr>
      <w:r>
        <w:separator/>
      </w:r>
    </w:p>
  </w:endnote>
  <w:endnote w:type="continuationSeparator" w:id="0">
    <w:p w14:paraId="32D085F4" w14:textId="77777777" w:rsidR="00A20FF7" w:rsidRDefault="00A20FF7">
      <w:pPr>
        <w:spacing w:after="0" w:line="240" w:lineRule="auto"/>
      </w:pPr>
      <w:r>
        <w:continuationSeparator/>
      </w:r>
    </w:p>
  </w:endnote>
  <w:endnote w:type="continuationNotice" w:id="1">
    <w:p w14:paraId="620EEE01" w14:textId="77777777" w:rsidR="00A20FF7" w:rsidRDefault="00A20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845E" w14:textId="77777777" w:rsidR="00B545F9" w:rsidRDefault="00B545F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E131A"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1</w:t>
    </w:r>
    <w:r>
      <w:rPr>
        <w:color w:val="000000"/>
      </w:rPr>
      <w:fldChar w:fldCharType="end"/>
    </w:r>
    <w:r>
      <w:rPr>
        <w:b/>
        <w:color w:val="000000"/>
      </w:rPr>
      <w:t xml:space="preserve"> | </w:t>
    </w:r>
    <w:r>
      <w:rPr>
        <w:color w:val="7F7F7F"/>
      </w:rPr>
      <w:t>Page</w:t>
    </w:r>
  </w:p>
  <w:p w14:paraId="3BEFBDF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641" w14:textId="77777777" w:rsidR="00B545F9" w:rsidRDefault="00B545F9">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2804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B2B9"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76</w:t>
    </w:r>
    <w:r>
      <w:rPr>
        <w:color w:val="000000"/>
      </w:rPr>
      <w:fldChar w:fldCharType="end"/>
    </w:r>
    <w:r>
      <w:rPr>
        <w:b/>
        <w:color w:val="000000"/>
      </w:rPr>
      <w:t xml:space="preserve"> | </w:t>
    </w:r>
    <w:r>
      <w:rPr>
        <w:color w:val="7F7F7F"/>
      </w:rPr>
      <w:t>Page</w:t>
    </w:r>
  </w:p>
  <w:p w14:paraId="608C479C"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A40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CF2844" w14:textId="77777777" w:rsidR="00A20FF7" w:rsidRDefault="00A20FF7">
      <w:pPr>
        <w:spacing w:after="0" w:line="240" w:lineRule="auto"/>
      </w:pPr>
      <w:r>
        <w:separator/>
      </w:r>
    </w:p>
  </w:footnote>
  <w:footnote w:type="continuationSeparator" w:id="0">
    <w:p w14:paraId="639E848B" w14:textId="77777777" w:rsidR="00A20FF7" w:rsidRDefault="00A20FF7">
      <w:pPr>
        <w:spacing w:after="0" w:line="240" w:lineRule="auto"/>
      </w:pPr>
      <w:r>
        <w:continuationSeparator/>
      </w:r>
    </w:p>
  </w:footnote>
  <w:footnote w:type="continuationNotice" w:id="1">
    <w:p w14:paraId="33EACE32" w14:textId="77777777" w:rsidR="00A20FF7" w:rsidRDefault="00A20FF7">
      <w:pPr>
        <w:spacing w:after="0" w:line="240" w:lineRule="auto"/>
      </w:pPr>
    </w:p>
  </w:footnote>
  <w:footnote w:id="2">
    <w:p w14:paraId="474F6D9E" w14:textId="77777777" w:rsidR="004500C7" w:rsidRDefault="0038535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3">
    <w:p w14:paraId="4D2D25B5" w14:textId="77777777" w:rsidR="004500C7" w:rsidRDefault="0038535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See World Bank Access to Information Policy.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7BD8" w14:textId="77777777" w:rsidR="00B545F9" w:rsidRDefault="00B545F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4CF7" w14:textId="77777777" w:rsidR="00B545F9" w:rsidRDefault="00B545F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9C3A" w14:textId="77777777" w:rsidR="00B545F9" w:rsidRDefault="00B545F9">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B6A3"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27D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A9E1"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7"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0"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4"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D33CD7"/>
    <w:multiLevelType w:val="hybridMultilevel"/>
    <w:tmpl w:val="8E5A8A6E"/>
    <w:lvl w:ilvl="0" w:tplc="4884758A">
      <w:start w:val="1"/>
      <w:numFmt w:val="bullet"/>
      <w:lvlText w:val="-"/>
      <w:lvlJc w:val="left"/>
      <w:pPr>
        <w:ind w:left="720" w:hanging="360"/>
      </w:pPr>
      <w:rPr>
        <w:rFonts w:ascii="Arial" w:eastAsia="Times New Roman"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9"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1"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3"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1"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F50EAD"/>
    <w:multiLevelType w:val="hybridMultilevel"/>
    <w:tmpl w:val="70F628B0"/>
    <w:lvl w:ilvl="0" w:tplc="B068FE3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2"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4"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48" w15:restartNumberingAfterBreak="0">
    <w:nsid w:val="75144D52"/>
    <w:multiLevelType w:val="hybridMultilevel"/>
    <w:tmpl w:val="09E870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15:restartNumberingAfterBreak="0">
    <w:nsid w:val="7612704A"/>
    <w:multiLevelType w:val="multilevel"/>
    <w:tmpl w:val="99C2579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1"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54" w15:restartNumberingAfterBreak="0">
    <w:nsid w:val="7C0D45AE"/>
    <w:multiLevelType w:val="hybridMultilevel"/>
    <w:tmpl w:val="2444CBB4"/>
    <w:lvl w:ilvl="0" w:tplc="B390184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657342965">
    <w:abstractNumId w:val="13"/>
  </w:num>
  <w:num w:numId="2" w16cid:durableId="1517502802">
    <w:abstractNumId w:val="50"/>
  </w:num>
  <w:num w:numId="3" w16cid:durableId="1209565019">
    <w:abstractNumId w:val="1"/>
  </w:num>
  <w:num w:numId="4" w16cid:durableId="732436128">
    <w:abstractNumId w:val="11"/>
  </w:num>
  <w:num w:numId="5" w16cid:durableId="778448767">
    <w:abstractNumId w:val="39"/>
  </w:num>
  <w:num w:numId="6" w16cid:durableId="684089918">
    <w:abstractNumId w:val="26"/>
  </w:num>
  <w:num w:numId="7" w16cid:durableId="498279992">
    <w:abstractNumId w:val="41"/>
  </w:num>
  <w:num w:numId="8" w16cid:durableId="527450903">
    <w:abstractNumId w:val="45"/>
  </w:num>
  <w:num w:numId="9" w16cid:durableId="863640282">
    <w:abstractNumId w:val="21"/>
  </w:num>
  <w:num w:numId="10" w16cid:durableId="1559782746">
    <w:abstractNumId w:val="17"/>
  </w:num>
  <w:num w:numId="11" w16cid:durableId="947390882">
    <w:abstractNumId w:val="18"/>
  </w:num>
  <w:num w:numId="12" w16cid:durableId="364067434">
    <w:abstractNumId w:val="19"/>
  </w:num>
  <w:num w:numId="13" w16cid:durableId="353265328">
    <w:abstractNumId w:val="10"/>
  </w:num>
  <w:num w:numId="14" w16cid:durableId="454641882">
    <w:abstractNumId w:val="44"/>
  </w:num>
  <w:num w:numId="15" w16cid:durableId="1405374682">
    <w:abstractNumId w:val="32"/>
  </w:num>
  <w:num w:numId="16" w16cid:durableId="1053236674">
    <w:abstractNumId w:val="6"/>
  </w:num>
  <w:num w:numId="17" w16cid:durableId="1806850486">
    <w:abstractNumId w:val="52"/>
  </w:num>
  <w:num w:numId="18" w16cid:durableId="2119835479">
    <w:abstractNumId w:val="4"/>
  </w:num>
  <w:num w:numId="19" w16cid:durableId="487213885">
    <w:abstractNumId w:val="42"/>
  </w:num>
  <w:num w:numId="20" w16cid:durableId="1825466049">
    <w:abstractNumId w:val="56"/>
  </w:num>
  <w:num w:numId="21" w16cid:durableId="1656836148">
    <w:abstractNumId w:val="29"/>
  </w:num>
  <w:num w:numId="22" w16cid:durableId="709501405">
    <w:abstractNumId w:val="51"/>
  </w:num>
  <w:num w:numId="23" w16cid:durableId="1802771552">
    <w:abstractNumId w:val="3"/>
  </w:num>
  <w:num w:numId="24" w16cid:durableId="86123702">
    <w:abstractNumId w:val="55"/>
  </w:num>
  <w:num w:numId="25" w16cid:durableId="151068064">
    <w:abstractNumId w:val="36"/>
  </w:num>
  <w:num w:numId="26" w16cid:durableId="972101221">
    <w:abstractNumId w:val="8"/>
  </w:num>
  <w:num w:numId="27" w16cid:durableId="604927444">
    <w:abstractNumId w:val="34"/>
  </w:num>
  <w:num w:numId="28" w16cid:durableId="971134815">
    <w:abstractNumId w:val="27"/>
  </w:num>
  <w:num w:numId="29" w16cid:durableId="1814908205">
    <w:abstractNumId w:val="16"/>
  </w:num>
  <w:num w:numId="30" w16cid:durableId="1673796674">
    <w:abstractNumId w:val="33"/>
  </w:num>
  <w:num w:numId="31" w16cid:durableId="1255162607">
    <w:abstractNumId w:val="31"/>
  </w:num>
  <w:num w:numId="32" w16cid:durableId="869341557">
    <w:abstractNumId w:val="38"/>
  </w:num>
  <w:num w:numId="33" w16cid:durableId="359744377">
    <w:abstractNumId w:val="12"/>
  </w:num>
  <w:num w:numId="34" w16cid:durableId="213546373">
    <w:abstractNumId w:val="14"/>
  </w:num>
  <w:num w:numId="35" w16cid:durableId="317271317">
    <w:abstractNumId w:val="35"/>
  </w:num>
  <w:num w:numId="36" w16cid:durableId="168445170">
    <w:abstractNumId w:val="57"/>
  </w:num>
  <w:num w:numId="37" w16cid:durableId="351228306">
    <w:abstractNumId w:val="7"/>
  </w:num>
  <w:num w:numId="38" w16cid:durableId="955916607">
    <w:abstractNumId w:val="23"/>
  </w:num>
  <w:num w:numId="39" w16cid:durableId="1951082848">
    <w:abstractNumId w:val="2"/>
  </w:num>
  <w:num w:numId="40" w16cid:durableId="1665888322">
    <w:abstractNumId w:val="30"/>
  </w:num>
  <w:num w:numId="41" w16cid:durableId="1105153886">
    <w:abstractNumId w:val="9"/>
  </w:num>
  <w:num w:numId="42" w16cid:durableId="590621501">
    <w:abstractNumId w:val="5"/>
  </w:num>
  <w:num w:numId="43" w16cid:durableId="139738741">
    <w:abstractNumId w:val="20"/>
  </w:num>
  <w:num w:numId="44" w16cid:durableId="809977453">
    <w:abstractNumId w:val="24"/>
  </w:num>
  <w:num w:numId="45" w16cid:durableId="2048600065">
    <w:abstractNumId w:val="0"/>
  </w:num>
  <w:num w:numId="46" w16cid:durableId="1855916405">
    <w:abstractNumId w:val="28"/>
  </w:num>
  <w:num w:numId="47" w16cid:durableId="1546722191">
    <w:abstractNumId w:val="53"/>
  </w:num>
  <w:num w:numId="48" w16cid:durableId="1915968084">
    <w:abstractNumId w:val="22"/>
  </w:num>
  <w:num w:numId="49" w16cid:durableId="796142700">
    <w:abstractNumId w:val="47"/>
  </w:num>
  <w:num w:numId="50" w16cid:durableId="383259157">
    <w:abstractNumId w:val="43"/>
  </w:num>
  <w:num w:numId="51" w16cid:durableId="415903278">
    <w:abstractNumId w:val="25"/>
  </w:num>
  <w:num w:numId="52" w16cid:durableId="660472692">
    <w:abstractNumId w:val="46"/>
  </w:num>
  <w:num w:numId="53" w16cid:durableId="1934702230">
    <w:abstractNumId w:val="37"/>
  </w:num>
  <w:num w:numId="54" w16cid:durableId="639461027">
    <w:abstractNumId w:val="49"/>
  </w:num>
  <w:num w:numId="55" w16cid:durableId="470287992">
    <w:abstractNumId w:val="54"/>
  </w:num>
  <w:num w:numId="56" w16cid:durableId="1408305508">
    <w:abstractNumId w:val="48"/>
  </w:num>
  <w:num w:numId="57" w16cid:durableId="358514316">
    <w:abstractNumId w:val="15"/>
  </w:num>
  <w:num w:numId="58" w16cid:durableId="1913737536">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C7"/>
    <w:rsid w:val="00003A40"/>
    <w:rsid w:val="00007D2C"/>
    <w:rsid w:val="00012555"/>
    <w:rsid w:val="00012587"/>
    <w:rsid w:val="00014E9C"/>
    <w:rsid w:val="00020A5F"/>
    <w:rsid w:val="00022A61"/>
    <w:rsid w:val="000301F2"/>
    <w:rsid w:val="00036CE9"/>
    <w:rsid w:val="000470DD"/>
    <w:rsid w:val="00050109"/>
    <w:rsid w:val="00051173"/>
    <w:rsid w:val="00052610"/>
    <w:rsid w:val="000545CB"/>
    <w:rsid w:val="00061864"/>
    <w:rsid w:val="00067E28"/>
    <w:rsid w:val="00067ED0"/>
    <w:rsid w:val="00073B77"/>
    <w:rsid w:val="0007691E"/>
    <w:rsid w:val="00084C5E"/>
    <w:rsid w:val="000917A3"/>
    <w:rsid w:val="000924C8"/>
    <w:rsid w:val="0009399D"/>
    <w:rsid w:val="00095024"/>
    <w:rsid w:val="00095DD4"/>
    <w:rsid w:val="000A500A"/>
    <w:rsid w:val="000A63FA"/>
    <w:rsid w:val="000A6CAC"/>
    <w:rsid w:val="000B2374"/>
    <w:rsid w:val="000C0FEF"/>
    <w:rsid w:val="000C2A49"/>
    <w:rsid w:val="000C3D18"/>
    <w:rsid w:val="000D376A"/>
    <w:rsid w:val="000F4B9E"/>
    <w:rsid w:val="00101C8F"/>
    <w:rsid w:val="00101F10"/>
    <w:rsid w:val="0010260A"/>
    <w:rsid w:val="001032EB"/>
    <w:rsid w:val="0010756E"/>
    <w:rsid w:val="00111061"/>
    <w:rsid w:val="00112689"/>
    <w:rsid w:val="001145F8"/>
    <w:rsid w:val="001160A4"/>
    <w:rsid w:val="00116D84"/>
    <w:rsid w:val="00117DBE"/>
    <w:rsid w:val="00120408"/>
    <w:rsid w:val="00133102"/>
    <w:rsid w:val="001372BF"/>
    <w:rsid w:val="0014090E"/>
    <w:rsid w:val="00140F20"/>
    <w:rsid w:val="00141CA1"/>
    <w:rsid w:val="00142014"/>
    <w:rsid w:val="00143C43"/>
    <w:rsid w:val="001440B4"/>
    <w:rsid w:val="001456C9"/>
    <w:rsid w:val="00145D39"/>
    <w:rsid w:val="00146086"/>
    <w:rsid w:val="0015275C"/>
    <w:rsid w:val="00167A87"/>
    <w:rsid w:val="001763AC"/>
    <w:rsid w:val="001763C0"/>
    <w:rsid w:val="00177669"/>
    <w:rsid w:val="0018188A"/>
    <w:rsid w:val="00182D28"/>
    <w:rsid w:val="00184483"/>
    <w:rsid w:val="00185BE8"/>
    <w:rsid w:val="0019193F"/>
    <w:rsid w:val="00196C1F"/>
    <w:rsid w:val="001A49C7"/>
    <w:rsid w:val="001A5172"/>
    <w:rsid w:val="001B0F2B"/>
    <w:rsid w:val="001B1662"/>
    <w:rsid w:val="001B4A88"/>
    <w:rsid w:val="001C621B"/>
    <w:rsid w:val="001D3A1A"/>
    <w:rsid w:val="001E2C05"/>
    <w:rsid w:val="001E475E"/>
    <w:rsid w:val="001F4ACD"/>
    <w:rsid w:val="001F5EFE"/>
    <w:rsid w:val="001F7C65"/>
    <w:rsid w:val="00205910"/>
    <w:rsid w:val="0021220D"/>
    <w:rsid w:val="002137F6"/>
    <w:rsid w:val="00213FBB"/>
    <w:rsid w:val="002172D2"/>
    <w:rsid w:val="0023188C"/>
    <w:rsid w:val="00234B41"/>
    <w:rsid w:val="0023550C"/>
    <w:rsid w:val="00235734"/>
    <w:rsid w:val="00237B15"/>
    <w:rsid w:val="00241288"/>
    <w:rsid w:val="002436A6"/>
    <w:rsid w:val="00244624"/>
    <w:rsid w:val="0024477D"/>
    <w:rsid w:val="00250538"/>
    <w:rsid w:val="00250DB5"/>
    <w:rsid w:val="002512BB"/>
    <w:rsid w:val="00255D99"/>
    <w:rsid w:val="0026639C"/>
    <w:rsid w:val="002675CA"/>
    <w:rsid w:val="00276D94"/>
    <w:rsid w:val="002816EF"/>
    <w:rsid w:val="0028401B"/>
    <w:rsid w:val="00285AD3"/>
    <w:rsid w:val="002870DF"/>
    <w:rsid w:val="002872CF"/>
    <w:rsid w:val="00292772"/>
    <w:rsid w:val="00293AB9"/>
    <w:rsid w:val="002967FF"/>
    <w:rsid w:val="002968F3"/>
    <w:rsid w:val="002A03A9"/>
    <w:rsid w:val="002A616B"/>
    <w:rsid w:val="002B1466"/>
    <w:rsid w:val="002B231F"/>
    <w:rsid w:val="002B397E"/>
    <w:rsid w:val="002B5B8A"/>
    <w:rsid w:val="002C3B41"/>
    <w:rsid w:val="002C63B1"/>
    <w:rsid w:val="002D00E9"/>
    <w:rsid w:val="002D4632"/>
    <w:rsid w:val="002F0B4A"/>
    <w:rsid w:val="002F15DA"/>
    <w:rsid w:val="002F5FB2"/>
    <w:rsid w:val="002F64B2"/>
    <w:rsid w:val="002F7A39"/>
    <w:rsid w:val="00301951"/>
    <w:rsid w:val="0030574F"/>
    <w:rsid w:val="003154FB"/>
    <w:rsid w:val="00316084"/>
    <w:rsid w:val="00317044"/>
    <w:rsid w:val="00322D0E"/>
    <w:rsid w:val="00324CDF"/>
    <w:rsid w:val="0032796E"/>
    <w:rsid w:val="00330A0A"/>
    <w:rsid w:val="00341C02"/>
    <w:rsid w:val="0034429B"/>
    <w:rsid w:val="00357344"/>
    <w:rsid w:val="00362C94"/>
    <w:rsid w:val="00363489"/>
    <w:rsid w:val="00363598"/>
    <w:rsid w:val="00363EA4"/>
    <w:rsid w:val="003657A3"/>
    <w:rsid w:val="00371424"/>
    <w:rsid w:val="00374961"/>
    <w:rsid w:val="00374F4B"/>
    <w:rsid w:val="00375E6A"/>
    <w:rsid w:val="00375F68"/>
    <w:rsid w:val="00382AB8"/>
    <w:rsid w:val="00382DB1"/>
    <w:rsid w:val="00385357"/>
    <w:rsid w:val="00385B88"/>
    <w:rsid w:val="0038771C"/>
    <w:rsid w:val="003A0197"/>
    <w:rsid w:val="003A2994"/>
    <w:rsid w:val="003A3C4C"/>
    <w:rsid w:val="003A4718"/>
    <w:rsid w:val="003B01D4"/>
    <w:rsid w:val="003B328D"/>
    <w:rsid w:val="003B34BF"/>
    <w:rsid w:val="003C0544"/>
    <w:rsid w:val="003D2325"/>
    <w:rsid w:val="003D5B86"/>
    <w:rsid w:val="003E4FC9"/>
    <w:rsid w:val="003F1125"/>
    <w:rsid w:val="003F7569"/>
    <w:rsid w:val="00400D19"/>
    <w:rsid w:val="0040306B"/>
    <w:rsid w:val="004049EC"/>
    <w:rsid w:val="004122E9"/>
    <w:rsid w:val="00427B10"/>
    <w:rsid w:val="00431B72"/>
    <w:rsid w:val="0043455E"/>
    <w:rsid w:val="00441A0F"/>
    <w:rsid w:val="00441A96"/>
    <w:rsid w:val="004500C7"/>
    <w:rsid w:val="004520A7"/>
    <w:rsid w:val="00456161"/>
    <w:rsid w:val="0046624E"/>
    <w:rsid w:val="004735F7"/>
    <w:rsid w:val="00474E8C"/>
    <w:rsid w:val="004817D9"/>
    <w:rsid w:val="00482DD5"/>
    <w:rsid w:val="00484C79"/>
    <w:rsid w:val="004869BC"/>
    <w:rsid w:val="00491246"/>
    <w:rsid w:val="0049265D"/>
    <w:rsid w:val="00495DF9"/>
    <w:rsid w:val="004A27BB"/>
    <w:rsid w:val="004A7B88"/>
    <w:rsid w:val="004B4957"/>
    <w:rsid w:val="004C4726"/>
    <w:rsid w:val="004D2B86"/>
    <w:rsid w:val="004D5655"/>
    <w:rsid w:val="004D7048"/>
    <w:rsid w:val="004D7C57"/>
    <w:rsid w:val="004E2454"/>
    <w:rsid w:val="004F1399"/>
    <w:rsid w:val="004F2DE4"/>
    <w:rsid w:val="0050225A"/>
    <w:rsid w:val="00505C20"/>
    <w:rsid w:val="00507532"/>
    <w:rsid w:val="0051287B"/>
    <w:rsid w:val="00514C65"/>
    <w:rsid w:val="00523FB8"/>
    <w:rsid w:val="00530A22"/>
    <w:rsid w:val="00542205"/>
    <w:rsid w:val="00542B12"/>
    <w:rsid w:val="00545B20"/>
    <w:rsid w:val="00554435"/>
    <w:rsid w:val="00554857"/>
    <w:rsid w:val="00554D40"/>
    <w:rsid w:val="00556017"/>
    <w:rsid w:val="00557BDE"/>
    <w:rsid w:val="00560ABF"/>
    <w:rsid w:val="005645C6"/>
    <w:rsid w:val="00565EA8"/>
    <w:rsid w:val="00567347"/>
    <w:rsid w:val="005718EC"/>
    <w:rsid w:val="00573D87"/>
    <w:rsid w:val="00584D54"/>
    <w:rsid w:val="0059071C"/>
    <w:rsid w:val="00590E7D"/>
    <w:rsid w:val="0059167B"/>
    <w:rsid w:val="00591D0C"/>
    <w:rsid w:val="00595029"/>
    <w:rsid w:val="005A16E6"/>
    <w:rsid w:val="005A41D2"/>
    <w:rsid w:val="005A4938"/>
    <w:rsid w:val="005C1983"/>
    <w:rsid w:val="005C2255"/>
    <w:rsid w:val="005E279E"/>
    <w:rsid w:val="005E3992"/>
    <w:rsid w:val="005E45F5"/>
    <w:rsid w:val="005E5569"/>
    <w:rsid w:val="005F086C"/>
    <w:rsid w:val="005F0CB5"/>
    <w:rsid w:val="006020C8"/>
    <w:rsid w:val="00603D51"/>
    <w:rsid w:val="00610E6A"/>
    <w:rsid w:val="00611CC1"/>
    <w:rsid w:val="00621C6D"/>
    <w:rsid w:val="00622B55"/>
    <w:rsid w:val="00624E0A"/>
    <w:rsid w:val="00632BF2"/>
    <w:rsid w:val="006347E9"/>
    <w:rsid w:val="00637A6C"/>
    <w:rsid w:val="00641081"/>
    <w:rsid w:val="00645AD3"/>
    <w:rsid w:val="006471F9"/>
    <w:rsid w:val="006564BD"/>
    <w:rsid w:val="006903B7"/>
    <w:rsid w:val="006912BC"/>
    <w:rsid w:val="006927E9"/>
    <w:rsid w:val="006960B0"/>
    <w:rsid w:val="006A2080"/>
    <w:rsid w:val="006A51C7"/>
    <w:rsid w:val="006B0720"/>
    <w:rsid w:val="006C5B5B"/>
    <w:rsid w:val="006D4255"/>
    <w:rsid w:val="006E72B4"/>
    <w:rsid w:val="006F596B"/>
    <w:rsid w:val="006F77DB"/>
    <w:rsid w:val="00703DB3"/>
    <w:rsid w:val="0071107A"/>
    <w:rsid w:val="0072147A"/>
    <w:rsid w:val="0072679D"/>
    <w:rsid w:val="00727186"/>
    <w:rsid w:val="007279B5"/>
    <w:rsid w:val="007453A0"/>
    <w:rsid w:val="007505C9"/>
    <w:rsid w:val="007510B0"/>
    <w:rsid w:val="00757921"/>
    <w:rsid w:val="00762A37"/>
    <w:rsid w:val="00763A24"/>
    <w:rsid w:val="00763E75"/>
    <w:rsid w:val="00773BD8"/>
    <w:rsid w:val="00782C53"/>
    <w:rsid w:val="0079740E"/>
    <w:rsid w:val="007A4CD0"/>
    <w:rsid w:val="007B4CDC"/>
    <w:rsid w:val="007D1764"/>
    <w:rsid w:val="007D3DFA"/>
    <w:rsid w:val="007D47EE"/>
    <w:rsid w:val="007F1EA9"/>
    <w:rsid w:val="007F3361"/>
    <w:rsid w:val="007F607A"/>
    <w:rsid w:val="007F70DB"/>
    <w:rsid w:val="007F7F5D"/>
    <w:rsid w:val="00806C10"/>
    <w:rsid w:val="0081000D"/>
    <w:rsid w:val="008119CE"/>
    <w:rsid w:val="0081326F"/>
    <w:rsid w:val="00825420"/>
    <w:rsid w:val="00841044"/>
    <w:rsid w:val="00843419"/>
    <w:rsid w:val="008443EF"/>
    <w:rsid w:val="0085261F"/>
    <w:rsid w:val="00853DBA"/>
    <w:rsid w:val="00855F31"/>
    <w:rsid w:val="00866676"/>
    <w:rsid w:val="008730F8"/>
    <w:rsid w:val="0087376A"/>
    <w:rsid w:val="008821B0"/>
    <w:rsid w:val="008956AC"/>
    <w:rsid w:val="008A1530"/>
    <w:rsid w:val="008B4A43"/>
    <w:rsid w:val="008B5E47"/>
    <w:rsid w:val="008C0D71"/>
    <w:rsid w:val="008C206D"/>
    <w:rsid w:val="008D0DC5"/>
    <w:rsid w:val="008D158F"/>
    <w:rsid w:val="0090008D"/>
    <w:rsid w:val="00900620"/>
    <w:rsid w:val="00910C94"/>
    <w:rsid w:val="00920D21"/>
    <w:rsid w:val="00932658"/>
    <w:rsid w:val="00933177"/>
    <w:rsid w:val="00935CDF"/>
    <w:rsid w:val="009363E1"/>
    <w:rsid w:val="0095247C"/>
    <w:rsid w:val="00956736"/>
    <w:rsid w:val="00957CCF"/>
    <w:rsid w:val="00960BC6"/>
    <w:rsid w:val="0096198A"/>
    <w:rsid w:val="00975599"/>
    <w:rsid w:val="00983F98"/>
    <w:rsid w:val="0098577E"/>
    <w:rsid w:val="00995437"/>
    <w:rsid w:val="009A04F2"/>
    <w:rsid w:val="009A748C"/>
    <w:rsid w:val="009B77F4"/>
    <w:rsid w:val="009B7E08"/>
    <w:rsid w:val="009C1404"/>
    <w:rsid w:val="009C2189"/>
    <w:rsid w:val="009C238A"/>
    <w:rsid w:val="009C7377"/>
    <w:rsid w:val="009E3594"/>
    <w:rsid w:val="009E7610"/>
    <w:rsid w:val="009F224C"/>
    <w:rsid w:val="009F252E"/>
    <w:rsid w:val="00A14860"/>
    <w:rsid w:val="00A15129"/>
    <w:rsid w:val="00A17761"/>
    <w:rsid w:val="00A20FF7"/>
    <w:rsid w:val="00A21382"/>
    <w:rsid w:val="00A306EE"/>
    <w:rsid w:val="00A3417E"/>
    <w:rsid w:val="00A3586A"/>
    <w:rsid w:val="00A36EB2"/>
    <w:rsid w:val="00A3794B"/>
    <w:rsid w:val="00A42AF6"/>
    <w:rsid w:val="00A43AC4"/>
    <w:rsid w:val="00A6286F"/>
    <w:rsid w:val="00A644B6"/>
    <w:rsid w:val="00A72B61"/>
    <w:rsid w:val="00A761E0"/>
    <w:rsid w:val="00A763C9"/>
    <w:rsid w:val="00A806D0"/>
    <w:rsid w:val="00A842F2"/>
    <w:rsid w:val="00A85B45"/>
    <w:rsid w:val="00A91B2E"/>
    <w:rsid w:val="00A9206D"/>
    <w:rsid w:val="00A92438"/>
    <w:rsid w:val="00A939B4"/>
    <w:rsid w:val="00A9711D"/>
    <w:rsid w:val="00AA4027"/>
    <w:rsid w:val="00AA528A"/>
    <w:rsid w:val="00AA576C"/>
    <w:rsid w:val="00AA6A37"/>
    <w:rsid w:val="00AA7653"/>
    <w:rsid w:val="00AB2640"/>
    <w:rsid w:val="00AC0C8B"/>
    <w:rsid w:val="00AC49B9"/>
    <w:rsid w:val="00AC6266"/>
    <w:rsid w:val="00AD35FE"/>
    <w:rsid w:val="00AD3C6C"/>
    <w:rsid w:val="00AD50D6"/>
    <w:rsid w:val="00AD7790"/>
    <w:rsid w:val="00AE2FCE"/>
    <w:rsid w:val="00AF1F80"/>
    <w:rsid w:val="00B04CB9"/>
    <w:rsid w:val="00B07639"/>
    <w:rsid w:val="00B11017"/>
    <w:rsid w:val="00B13F67"/>
    <w:rsid w:val="00B17A11"/>
    <w:rsid w:val="00B24741"/>
    <w:rsid w:val="00B272C8"/>
    <w:rsid w:val="00B3031E"/>
    <w:rsid w:val="00B34932"/>
    <w:rsid w:val="00B42053"/>
    <w:rsid w:val="00B42AA3"/>
    <w:rsid w:val="00B44670"/>
    <w:rsid w:val="00B44E6B"/>
    <w:rsid w:val="00B4529E"/>
    <w:rsid w:val="00B46009"/>
    <w:rsid w:val="00B470B3"/>
    <w:rsid w:val="00B5208F"/>
    <w:rsid w:val="00B52862"/>
    <w:rsid w:val="00B52EF7"/>
    <w:rsid w:val="00B545F9"/>
    <w:rsid w:val="00B5505C"/>
    <w:rsid w:val="00B623A0"/>
    <w:rsid w:val="00B63D9C"/>
    <w:rsid w:val="00B7116B"/>
    <w:rsid w:val="00B819F3"/>
    <w:rsid w:val="00B81E4C"/>
    <w:rsid w:val="00B865FE"/>
    <w:rsid w:val="00B905E5"/>
    <w:rsid w:val="00B926DE"/>
    <w:rsid w:val="00BA39C1"/>
    <w:rsid w:val="00BA3B84"/>
    <w:rsid w:val="00BA43E6"/>
    <w:rsid w:val="00BB3D1C"/>
    <w:rsid w:val="00BC4947"/>
    <w:rsid w:val="00BC6D18"/>
    <w:rsid w:val="00BD1630"/>
    <w:rsid w:val="00BD2D5B"/>
    <w:rsid w:val="00BD5508"/>
    <w:rsid w:val="00BD61A3"/>
    <w:rsid w:val="00BE115C"/>
    <w:rsid w:val="00BE1DA0"/>
    <w:rsid w:val="00BE7CA1"/>
    <w:rsid w:val="00BF3D33"/>
    <w:rsid w:val="00BF41F8"/>
    <w:rsid w:val="00BF4B75"/>
    <w:rsid w:val="00BF7264"/>
    <w:rsid w:val="00BF7A85"/>
    <w:rsid w:val="00C02488"/>
    <w:rsid w:val="00C055F0"/>
    <w:rsid w:val="00C05F4B"/>
    <w:rsid w:val="00C06813"/>
    <w:rsid w:val="00C103ED"/>
    <w:rsid w:val="00C11904"/>
    <w:rsid w:val="00C13239"/>
    <w:rsid w:val="00C13E7F"/>
    <w:rsid w:val="00C17588"/>
    <w:rsid w:val="00C214D6"/>
    <w:rsid w:val="00C35E81"/>
    <w:rsid w:val="00C37DFD"/>
    <w:rsid w:val="00C4520C"/>
    <w:rsid w:val="00C53395"/>
    <w:rsid w:val="00C534D5"/>
    <w:rsid w:val="00C53AA0"/>
    <w:rsid w:val="00C54506"/>
    <w:rsid w:val="00C60133"/>
    <w:rsid w:val="00C638CB"/>
    <w:rsid w:val="00C63B85"/>
    <w:rsid w:val="00C64C60"/>
    <w:rsid w:val="00C661A4"/>
    <w:rsid w:val="00C76C20"/>
    <w:rsid w:val="00C773C2"/>
    <w:rsid w:val="00C872CA"/>
    <w:rsid w:val="00C914CE"/>
    <w:rsid w:val="00C95C00"/>
    <w:rsid w:val="00CA38CD"/>
    <w:rsid w:val="00CA3E5D"/>
    <w:rsid w:val="00CB1100"/>
    <w:rsid w:val="00CC5DB8"/>
    <w:rsid w:val="00CD246D"/>
    <w:rsid w:val="00CD4C11"/>
    <w:rsid w:val="00CD5EA9"/>
    <w:rsid w:val="00CD6CDE"/>
    <w:rsid w:val="00CD753A"/>
    <w:rsid w:val="00CE120F"/>
    <w:rsid w:val="00CF005C"/>
    <w:rsid w:val="00CF1772"/>
    <w:rsid w:val="00CF2B15"/>
    <w:rsid w:val="00CF4FBE"/>
    <w:rsid w:val="00CF56A1"/>
    <w:rsid w:val="00D014D1"/>
    <w:rsid w:val="00D02346"/>
    <w:rsid w:val="00D1446D"/>
    <w:rsid w:val="00D21297"/>
    <w:rsid w:val="00D23595"/>
    <w:rsid w:val="00D339BE"/>
    <w:rsid w:val="00D33A97"/>
    <w:rsid w:val="00D536A4"/>
    <w:rsid w:val="00D5798B"/>
    <w:rsid w:val="00D64802"/>
    <w:rsid w:val="00D65C83"/>
    <w:rsid w:val="00D65EE4"/>
    <w:rsid w:val="00D6755E"/>
    <w:rsid w:val="00D75005"/>
    <w:rsid w:val="00D86522"/>
    <w:rsid w:val="00D923AC"/>
    <w:rsid w:val="00D94E61"/>
    <w:rsid w:val="00D97585"/>
    <w:rsid w:val="00DA03B4"/>
    <w:rsid w:val="00DA2189"/>
    <w:rsid w:val="00DA35D7"/>
    <w:rsid w:val="00DA5B86"/>
    <w:rsid w:val="00DA6317"/>
    <w:rsid w:val="00DB6EF0"/>
    <w:rsid w:val="00DB6F50"/>
    <w:rsid w:val="00DD549E"/>
    <w:rsid w:val="00DE00DA"/>
    <w:rsid w:val="00DE0FCF"/>
    <w:rsid w:val="00DE21A7"/>
    <w:rsid w:val="00DE33B8"/>
    <w:rsid w:val="00DE425D"/>
    <w:rsid w:val="00DE4A56"/>
    <w:rsid w:val="00DF029F"/>
    <w:rsid w:val="00DF1D25"/>
    <w:rsid w:val="00E04261"/>
    <w:rsid w:val="00E122AE"/>
    <w:rsid w:val="00E16511"/>
    <w:rsid w:val="00E35459"/>
    <w:rsid w:val="00E41CC9"/>
    <w:rsid w:val="00E422B2"/>
    <w:rsid w:val="00E44547"/>
    <w:rsid w:val="00E50DFD"/>
    <w:rsid w:val="00E53D64"/>
    <w:rsid w:val="00E60B41"/>
    <w:rsid w:val="00E61C7F"/>
    <w:rsid w:val="00E637F9"/>
    <w:rsid w:val="00E653A5"/>
    <w:rsid w:val="00E6581C"/>
    <w:rsid w:val="00E66C8F"/>
    <w:rsid w:val="00E70D92"/>
    <w:rsid w:val="00E8105E"/>
    <w:rsid w:val="00E816AE"/>
    <w:rsid w:val="00E84573"/>
    <w:rsid w:val="00E8572B"/>
    <w:rsid w:val="00E85C88"/>
    <w:rsid w:val="00E90C36"/>
    <w:rsid w:val="00E93A04"/>
    <w:rsid w:val="00E9797D"/>
    <w:rsid w:val="00E97F55"/>
    <w:rsid w:val="00EA42AC"/>
    <w:rsid w:val="00EB0A0B"/>
    <w:rsid w:val="00EB0F8E"/>
    <w:rsid w:val="00EB13CC"/>
    <w:rsid w:val="00EC6753"/>
    <w:rsid w:val="00ED3E97"/>
    <w:rsid w:val="00ED49E7"/>
    <w:rsid w:val="00ED5359"/>
    <w:rsid w:val="00ED6269"/>
    <w:rsid w:val="00EE0E4E"/>
    <w:rsid w:val="00EE32B4"/>
    <w:rsid w:val="00EE5B67"/>
    <w:rsid w:val="00EF126E"/>
    <w:rsid w:val="00EF664F"/>
    <w:rsid w:val="00EF7A83"/>
    <w:rsid w:val="00F01583"/>
    <w:rsid w:val="00F03D68"/>
    <w:rsid w:val="00F046D4"/>
    <w:rsid w:val="00F054A1"/>
    <w:rsid w:val="00F05C54"/>
    <w:rsid w:val="00F101D4"/>
    <w:rsid w:val="00F10D1E"/>
    <w:rsid w:val="00F13D8A"/>
    <w:rsid w:val="00F14358"/>
    <w:rsid w:val="00F16D97"/>
    <w:rsid w:val="00F20793"/>
    <w:rsid w:val="00F23425"/>
    <w:rsid w:val="00F30F6A"/>
    <w:rsid w:val="00F339D6"/>
    <w:rsid w:val="00F45837"/>
    <w:rsid w:val="00F51450"/>
    <w:rsid w:val="00F5720F"/>
    <w:rsid w:val="00F66426"/>
    <w:rsid w:val="00F749F4"/>
    <w:rsid w:val="00F8682A"/>
    <w:rsid w:val="00F92E4F"/>
    <w:rsid w:val="00FB0D57"/>
    <w:rsid w:val="00FB1813"/>
    <w:rsid w:val="00FB3271"/>
    <w:rsid w:val="00FB5AA8"/>
    <w:rsid w:val="00FC044B"/>
    <w:rsid w:val="00FC65E2"/>
    <w:rsid w:val="00FD1B24"/>
    <w:rsid w:val="00FD1F8A"/>
    <w:rsid w:val="00FD5FA6"/>
    <w:rsid w:val="00FD6992"/>
    <w:rsid w:val="00FD71BA"/>
    <w:rsid w:val="00FE2C08"/>
    <w:rsid w:val="00FE5436"/>
    <w:rsid w:val="00FE74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6397"/>
  <w15:docId w15:val="{5400BAAC-6A33-4EE6-88B8-E34EB20C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iPriority w:val="59"/>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styleId="MeniuneNerezolvat">
    <w:name w:val="Unresolved Mention"/>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pPr>
      <w:spacing w:after="0" w:line="240" w:lineRule="auto"/>
    </w:pPr>
    <w:rPr>
      <w:sz w:val="20"/>
      <w:szCs w:val="20"/>
    </w:rPr>
    <w:tblPr>
      <w:tblStyleRowBandSize w:val="1"/>
      <w:tblStyleColBandSize w:val="1"/>
    </w:tblPr>
  </w:style>
  <w:style w:type="table" w:customStyle="1" w:styleId="a2">
    <w:basedOn w:val="TabelNormal"/>
    <w:pPr>
      <w:spacing w:after="0" w:line="240" w:lineRule="auto"/>
    </w:pPr>
    <w:rPr>
      <w:sz w:val="20"/>
      <w:szCs w:val="20"/>
    </w:rPr>
    <w:tblPr>
      <w:tblStyleRowBandSize w:val="1"/>
      <w:tblStyleColBandSize w:val="1"/>
    </w:tblPr>
  </w:style>
  <w:style w:type="table" w:customStyle="1" w:styleId="a3">
    <w:basedOn w:val="TabelNormal"/>
    <w:tblPr>
      <w:tblStyleRowBandSize w:val="1"/>
      <w:tblStyleColBandSize w:val="1"/>
      <w:tblCellMar>
        <w:left w:w="28" w:type="dxa"/>
        <w:right w:w="28"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28" w:type="dxa"/>
        <w:right w:w="28" w:type="dxa"/>
      </w:tblCellMar>
    </w:tblPr>
  </w:style>
  <w:style w:type="table" w:customStyle="1" w:styleId="a7">
    <w:basedOn w:val="TabelNormal"/>
    <w:tblPr>
      <w:tblStyleRowBandSize w:val="1"/>
      <w:tblStyleColBandSize w:val="1"/>
      <w:tblCellMar>
        <w:left w:w="28" w:type="dxa"/>
        <w:right w:w="28" w:type="dxa"/>
      </w:tblCellMar>
    </w:tblPr>
  </w:style>
  <w:style w:type="table" w:customStyle="1" w:styleId="a8">
    <w:basedOn w:val="TabelNormal"/>
    <w:tblPr>
      <w:tblStyleRowBandSize w:val="1"/>
      <w:tblStyleColBandSize w:val="1"/>
      <w:tblCellMar>
        <w:left w:w="28" w:type="dxa"/>
        <w:right w:w="28" w:type="dxa"/>
      </w:tblCellMar>
    </w:tblPr>
  </w:style>
  <w:style w:type="table" w:customStyle="1" w:styleId="a9">
    <w:basedOn w:val="TabelNormal"/>
    <w:pPr>
      <w:spacing w:after="0" w:line="240" w:lineRule="auto"/>
    </w:pPr>
    <w:rPr>
      <w:sz w:val="20"/>
      <w:szCs w:val="20"/>
    </w:rPr>
    <w:tblPr>
      <w:tblStyleRowBandSize w:val="1"/>
      <w:tblStyleColBandSize w:val="1"/>
    </w:tblPr>
  </w:style>
  <w:style w:type="table" w:customStyle="1" w:styleId="aa">
    <w:basedOn w:val="TabelNormal"/>
    <w:tblPr>
      <w:tblStyleRowBandSize w:val="1"/>
      <w:tblStyleColBandSize w:val="1"/>
      <w:tblCellMar>
        <w:left w:w="115" w:type="dxa"/>
        <w:right w:w="115" w:type="dxa"/>
      </w:tblCellMar>
    </w:tblPr>
  </w:style>
  <w:style w:type="table" w:customStyle="1" w:styleId="ab">
    <w:basedOn w:val="TabelNormal"/>
    <w:tblPr>
      <w:tblStyleRowBandSize w:val="1"/>
      <w:tblStyleColBandSize w:val="1"/>
      <w:tblCellMar>
        <w:left w:w="115" w:type="dxa"/>
        <w:right w:w="115" w:type="dxa"/>
      </w:tblCellMar>
    </w:tblPr>
  </w:style>
  <w:style w:type="table" w:customStyle="1" w:styleId="ac">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customStyle="1" w:styleId="SCRIS">
    <w:name w:val="SCRIS"/>
    <w:basedOn w:val="Normal"/>
    <w:qFormat/>
    <w:rsid w:val="002675CA"/>
    <w:pPr>
      <w:spacing w:after="200" w:line="276" w:lineRule="auto"/>
      <w:ind w:firstLine="709"/>
    </w:pPr>
    <w:rPr>
      <w:rFonts w:ascii="Times New Roman" w:eastAsiaTheme="minorHAnsi" w:hAnsi="Times New Roman" w:cstheme="minorBidi"/>
      <w:sz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5716749">
      <w:bodyDiv w:val="1"/>
      <w:marLeft w:val="0"/>
      <w:marRight w:val="0"/>
      <w:marTop w:val="0"/>
      <w:marBottom w:val="0"/>
      <w:divBdr>
        <w:top w:val="none" w:sz="0" w:space="0" w:color="auto"/>
        <w:left w:val="none" w:sz="0" w:space="0" w:color="auto"/>
        <w:bottom w:val="none" w:sz="0" w:space="0" w:color="auto"/>
        <w:right w:val="none" w:sz="0" w:space="0" w:color="auto"/>
      </w:divBdr>
    </w:div>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eader" Target="header1.xml"/><Relationship Id="rId39" Type="http://schemas.openxmlformats.org/officeDocument/2006/relationships/header" Target="header6.xml"/><Relationship Id="rId21" Type="http://schemas.openxmlformats.org/officeDocument/2006/relationships/hyperlink" Target="mailto:petitii.uip@igsu.ro" TargetMode="External"/><Relationship Id="rId34" Type="http://schemas.openxmlformats.org/officeDocument/2006/relationships/image" Target="media/image15.png"/><Relationship Id="rId42" Type="http://schemas.openxmlformats.org/officeDocument/2006/relationships/hyperlink" Target="mailto:petitii.uip@igsu.ro"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2.xml"/><Relationship Id="rId41" Type="http://schemas.openxmlformats.org/officeDocument/2006/relationships/hyperlink" Target="https://www.igsu.ro/FinantareExterna/Proiec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inspectionpanel.org" TargetMode="External"/><Relationship Id="rId32" Type="http://schemas.openxmlformats.org/officeDocument/2006/relationships/image" Target="media/image13.jpg"/><Relationship Id="rId37" Type="http://schemas.openxmlformats.org/officeDocument/2006/relationships/footer" Target="footer4.xml"/><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worldbank.org/GRS" TargetMode="External"/><Relationship Id="rId28" Type="http://schemas.openxmlformats.org/officeDocument/2006/relationships/footer" Target="footer1.xml"/><Relationship Id="rId36" Type="http://schemas.openxmlformats.org/officeDocument/2006/relationships/header" Target="header5.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3.xm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igsu.ro/Contac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conventions.coe.int/Treaty/EN/WhatYouWant.asp?NT=143&amp;CM=8&amp;DF=15/04/02" TargetMode="External"/><Relationship Id="rId33" Type="http://schemas.openxmlformats.org/officeDocument/2006/relationships/image" Target="media/image14.png"/><Relationship Id="rId38"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Props1.xml><?xml version="1.0" encoding="utf-8"?>
<ds:datastoreItem xmlns:ds="http://schemas.openxmlformats.org/officeDocument/2006/customXml" ds:itemID="{FFB339CF-C848-4761-9D5E-ADB78FFCDA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6419</TotalTime>
  <Pages>88</Pages>
  <Words>28228</Words>
  <Characters>163725</Characters>
  <Application>Microsoft Office Word</Application>
  <DocSecurity>0</DocSecurity>
  <Lines>1364</Lines>
  <Paragraphs>383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calin grigoras</dc:creator>
  <cp:lastModifiedBy>calin grigoras</cp:lastModifiedBy>
  <cp:revision>47</cp:revision>
  <cp:lastPrinted>2024-01-09T09:48:00Z</cp:lastPrinted>
  <dcterms:created xsi:type="dcterms:W3CDTF">2024-02-07T09:02:00Z</dcterms:created>
  <dcterms:modified xsi:type="dcterms:W3CDTF">2024-08-20T08:32:00Z</dcterms:modified>
</cp:coreProperties>
</file>